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A6EAD" w14:textId="77777777" w:rsidR="00166FDF" w:rsidRPr="00DA0E16" w:rsidRDefault="00166FDF" w:rsidP="00E37ACF">
      <w:pPr>
        <w:pStyle w:val="Titre"/>
        <w:jc w:val="left"/>
        <w:rPr>
          <w:rStyle w:val="lev"/>
          <w:rFonts w:ascii="Maax" w:hAnsi="Maax"/>
          <w:color w:val="244061"/>
          <w:sz w:val="22"/>
          <w:szCs w:val="22"/>
        </w:rPr>
      </w:pPr>
    </w:p>
    <w:p w14:paraId="3C74D437" w14:textId="77777777" w:rsidR="005806D3" w:rsidRPr="00DA0E16" w:rsidRDefault="005806D3" w:rsidP="005806D3">
      <w:pPr>
        <w:rPr>
          <w:rFonts w:ascii="Maax" w:hAnsi="Maax"/>
          <w:sz w:val="22"/>
          <w:szCs w:val="22"/>
        </w:rPr>
      </w:pPr>
    </w:p>
    <w:p w14:paraId="68FE1500" w14:textId="77777777" w:rsidR="00CB3958" w:rsidRPr="00DA0E16" w:rsidRDefault="00CB3958" w:rsidP="00CB3958">
      <w:pPr>
        <w:rPr>
          <w:rFonts w:ascii="Maax" w:hAnsi="Maax"/>
          <w:sz w:val="22"/>
          <w:szCs w:val="22"/>
        </w:rPr>
      </w:pPr>
    </w:p>
    <w:p w14:paraId="767884BA" w14:textId="77777777" w:rsidR="00736A98" w:rsidRPr="00DA0E16" w:rsidRDefault="00736A98" w:rsidP="00CB3958">
      <w:pPr>
        <w:rPr>
          <w:rFonts w:ascii="Maax" w:hAnsi="Maax"/>
          <w:sz w:val="22"/>
          <w:szCs w:val="22"/>
        </w:rPr>
      </w:pPr>
    </w:p>
    <w:p w14:paraId="0888CAB6" w14:textId="77777777" w:rsidR="004367D9" w:rsidRPr="00DA0E16" w:rsidRDefault="007372B0" w:rsidP="00333FF8">
      <w:pPr>
        <w:pStyle w:val="Sous-titre"/>
        <w:rPr>
          <w:rStyle w:val="lev"/>
          <w:rFonts w:ascii="Maax" w:hAnsi="Maax"/>
          <w:color w:val="215868"/>
          <w:sz w:val="22"/>
          <w:szCs w:val="22"/>
        </w:rPr>
      </w:pPr>
      <w:r w:rsidRPr="00DA0E16">
        <w:rPr>
          <w:rFonts w:ascii="Maax" w:hAnsi="Maax"/>
          <w:b/>
          <w:bCs/>
          <w:noProof/>
          <w:color w:val="244061"/>
          <w:sz w:val="22"/>
          <w:szCs w:val="22"/>
        </w:rPr>
        <w:drawing>
          <wp:inline distT="0" distB="0" distL="0" distR="0" wp14:anchorId="4409E8F4" wp14:editId="4B3AA1C5">
            <wp:extent cx="2414016" cy="943593"/>
            <wp:effectExtent l="0" t="0" r="5715" b="9525"/>
            <wp:docPr id="2" name="Image 2" descr="T:\@-Instance\3 -COMMUNICATION\IDENTITE VISUELLE 2019\LOGO\LOGO INCITE THEKUB\JPEG\INCIT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nstance\3 -COMMUNICATION\IDENTITE VISUELLE 2019\LOGO\LOGO INCITE THEKUB\JPEG\INCITE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4428" cy="943754"/>
                    </a:xfrm>
                    <a:prstGeom prst="rect">
                      <a:avLst/>
                    </a:prstGeom>
                    <a:noFill/>
                    <a:ln>
                      <a:noFill/>
                    </a:ln>
                  </pic:spPr>
                </pic:pic>
              </a:graphicData>
            </a:graphic>
          </wp:inline>
        </w:drawing>
      </w:r>
    </w:p>
    <w:p w14:paraId="02D55467" w14:textId="77777777" w:rsidR="004367D9" w:rsidRPr="00DA0E16" w:rsidRDefault="004367D9" w:rsidP="00333FF8">
      <w:pPr>
        <w:pStyle w:val="Sous-titre"/>
        <w:rPr>
          <w:rStyle w:val="lev"/>
          <w:rFonts w:ascii="Maax" w:hAnsi="Maax"/>
          <w:color w:val="215868"/>
          <w:sz w:val="22"/>
          <w:szCs w:val="22"/>
        </w:rPr>
      </w:pPr>
    </w:p>
    <w:p w14:paraId="4D13B44E" w14:textId="77777777" w:rsidR="004367D9" w:rsidRPr="00DA0E16" w:rsidRDefault="004367D9" w:rsidP="00333FF8">
      <w:pPr>
        <w:pStyle w:val="Sous-titre"/>
        <w:rPr>
          <w:rStyle w:val="lev"/>
          <w:rFonts w:ascii="Maax" w:hAnsi="Maax"/>
          <w:color w:val="215868"/>
          <w:sz w:val="22"/>
          <w:szCs w:val="22"/>
        </w:rPr>
      </w:pPr>
    </w:p>
    <w:p w14:paraId="07F8F9B8" w14:textId="77777777" w:rsidR="004367D9" w:rsidRPr="00DA0E16" w:rsidRDefault="004367D9" w:rsidP="00333FF8">
      <w:pPr>
        <w:pStyle w:val="Sous-titre"/>
        <w:rPr>
          <w:rStyle w:val="lev"/>
          <w:rFonts w:ascii="Maax" w:hAnsi="Maax"/>
          <w:color w:val="215868"/>
          <w:sz w:val="22"/>
          <w:szCs w:val="22"/>
        </w:rPr>
      </w:pPr>
    </w:p>
    <w:p w14:paraId="7590C91A" w14:textId="77777777" w:rsidR="00333FF8" w:rsidRPr="000677D9" w:rsidRDefault="00333FF8" w:rsidP="00D325EC">
      <w:pPr>
        <w:pStyle w:val="Sous-titre"/>
        <w:rPr>
          <w:rStyle w:val="lev"/>
          <w:rFonts w:ascii="Maax" w:hAnsi="Maax"/>
          <w:color w:val="003F78"/>
          <w:sz w:val="28"/>
          <w:szCs w:val="28"/>
        </w:rPr>
      </w:pPr>
      <w:r w:rsidRPr="000677D9">
        <w:rPr>
          <w:rStyle w:val="lev"/>
          <w:rFonts w:ascii="Maax" w:hAnsi="Maax"/>
          <w:color w:val="003F78"/>
          <w:sz w:val="28"/>
          <w:szCs w:val="28"/>
        </w:rPr>
        <w:t>OPERATION DE REQUALIFICATION DU CENTRE HISTORIQUE DE BORDEAUX</w:t>
      </w:r>
    </w:p>
    <w:p w14:paraId="4E7FF2AA" w14:textId="77777777" w:rsidR="00333FF8" w:rsidRPr="000677D9" w:rsidRDefault="00333FF8" w:rsidP="00810942">
      <w:pPr>
        <w:jc w:val="center"/>
        <w:rPr>
          <w:rFonts w:ascii="Maax" w:hAnsi="Maax"/>
          <w:color w:val="003F78"/>
          <w:sz w:val="28"/>
          <w:szCs w:val="28"/>
        </w:rPr>
      </w:pPr>
    </w:p>
    <w:p w14:paraId="1D8D464A" w14:textId="77777777" w:rsidR="00333FF8" w:rsidRPr="000677D9" w:rsidRDefault="00333FF8">
      <w:pPr>
        <w:pStyle w:val="Sous-titre"/>
        <w:rPr>
          <w:rStyle w:val="lev"/>
          <w:rFonts w:ascii="Maax" w:hAnsi="Maax"/>
          <w:color w:val="003F78"/>
          <w:sz w:val="28"/>
          <w:szCs w:val="28"/>
        </w:rPr>
      </w:pPr>
      <w:r w:rsidRPr="000677D9">
        <w:rPr>
          <w:rStyle w:val="lev"/>
          <w:rFonts w:ascii="Maax" w:hAnsi="Maax"/>
          <w:color w:val="003F78"/>
          <w:sz w:val="28"/>
          <w:szCs w:val="28"/>
        </w:rPr>
        <w:t>CONSULTATION D’OPERATEURS</w:t>
      </w:r>
    </w:p>
    <w:p w14:paraId="4FCE5940" w14:textId="77777777" w:rsidR="00E37ACF" w:rsidRPr="000677D9" w:rsidRDefault="00E37ACF">
      <w:pPr>
        <w:pStyle w:val="Titre"/>
        <w:rPr>
          <w:rStyle w:val="lev"/>
          <w:rFonts w:ascii="Maax" w:hAnsi="Maax"/>
          <w:b/>
          <w:bCs/>
          <w:color w:val="003F78"/>
          <w:kern w:val="0"/>
          <w:sz w:val="28"/>
          <w:szCs w:val="28"/>
        </w:rPr>
      </w:pPr>
    </w:p>
    <w:p w14:paraId="3A42DA52" w14:textId="1B8A27EB" w:rsidR="00671774" w:rsidRPr="000677D9" w:rsidRDefault="00D325EC" w:rsidP="00810942">
      <w:pPr>
        <w:pStyle w:val="Titre"/>
        <w:tabs>
          <w:tab w:val="left" w:pos="776"/>
          <w:tab w:val="center" w:pos="4246"/>
        </w:tabs>
        <w:rPr>
          <w:rStyle w:val="lev"/>
          <w:rFonts w:ascii="Maax" w:hAnsi="Maax"/>
          <w:b/>
          <w:color w:val="003F78"/>
          <w:sz w:val="28"/>
          <w:szCs w:val="28"/>
        </w:rPr>
      </w:pPr>
      <w:r w:rsidRPr="000677D9">
        <w:rPr>
          <w:rStyle w:val="lev"/>
          <w:rFonts w:ascii="Maax" w:hAnsi="Maax"/>
          <w:b/>
          <w:color w:val="003F78"/>
          <w:sz w:val="28"/>
          <w:szCs w:val="28"/>
        </w:rPr>
        <w:t>Immeuble</w:t>
      </w:r>
    </w:p>
    <w:p w14:paraId="31BE4F1C" w14:textId="77777777" w:rsidR="00E2365F" w:rsidRPr="000677D9" w:rsidRDefault="00E2365F">
      <w:pPr>
        <w:pStyle w:val="Sous-titre"/>
        <w:rPr>
          <w:rStyle w:val="lev"/>
          <w:rFonts w:ascii="Maax" w:hAnsi="Maax"/>
          <w:b w:val="0"/>
          <w:bCs w:val="0"/>
          <w:color w:val="003F78"/>
          <w:kern w:val="28"/>
          <w:sz w:val="28"/>
          <w:szCs w:val="28"/>
        </w:rPr>
      </w:pPr>
    </w:p>
    <w:p w14:paraId="6CEDBE69" w14:textId="51E14A5D" w:rsidR="00671774" w:rsidRPr="000677D9" w:rsidRDefault="00481CBA">
      <w:pPr>
        <w:pStyle w:val="Sous-titre"/>
        <w:rPr>
          <w:rFonts w:ascii="Maax" w:hAnsi="Maax"/>
          <w:b/>
          <w:bCs/>
          <w:color w:val="003F78"/>
          <w:sz w:val="28"/>
          <w:szCs w:val="28"/>
        </w:rPr>
      </w:pPr>
      <w:r w:rsidRPr="000677D9">
        <w:rPr>
          <w:rStyle w:val="lev"/>
          <w:rFonts w:ascii="Maax" w:hAnsi="Maax"/>
          <w:color w:val="003F78"/>
          <w:sz w:val="28"/>
          <w:szCs w:val="28"/>
        </w:rPr>
        <w:t>94 Cours de la Marne</w:t>
      </w:r>
    </w:p>
    <w:p w14:paraId="77AEA8CB" w14:textId="77777777" w:rsidR="00671774" w:rsidRPr="000677D9" w:rsidRDefault="00671774" w:rsidP="00BD379F">
      <w:pPr>
        <w:jc w:val="center"/>
        <w:rPr>
          <w:rFonts w:ascii="Maax" w:hAnsi="Maax"/>
          <w:b/>
          <w:color w:val="003F78"/>
          <w:sz w:val="28"/>
          <w:szCs w:val="28"/>
        </w:rPr>
      </w:pPr>
    </w:p>
    <w:p w14:paraId="028E6E42" w14:textId="77777777" w:rsidR="00671774" w:rsidRPr="00713ECF" w:rsidRDefault="00671774" w:rsidP="00BD379F">
      <w:pPr>
        <w:jc w:val="center"/>
        <w:rPr>
          <w:rFonts w:ascii="Maax" w:hAnsi="Maax"/>
          <w:b/>
          <w:color w:val="215868"/>
          <w:sz w:val="28"/>
          <w:szCs w:val="28"/>
        </w:rPr>
      </w:pPr>
    </w:p>
    <w:p w14:paraId="2D288CDB" w14:textId="77777777" w:rsidR="00003B27" w:rsidRPr="00DA0E16" w:rsidRDefault="00003B27" w:rsidP="00BD379F">
      <w:pPr>
        <w:jc w:val="center"/>
        <w:rPr>
          <w:rStyle w:val="lev"/>
          <w:rFonts w:ascii="Maax" w:hAnsi="Maax"/>
          <w:i/>
          <w:sz w:val="22"/>
          <w:szCs w:val="22"/>
          <w:u w:val="single"/>
        </w:rPr>
      </w:pPr>
    </w:p>
    <w:p w14:paraId="07B06DDA" w14:textId="77777777" w:rsidR="00003B27" w:rsidRPr="00DA0E16" w:rsidRDefault="00003B27" w:rsidP="00003B27">
      <w:pPr>
        <w:jc w:val="both"/>
        <w:rPr>
          <w:rStyle w:val="lev"/>
          <w:rFonts w:ascii="Maax" w:hAnsi="Maax"/>
          <w:i/>
          <w:sz w:val="22"/>
          <w:szCs w:val="22"/>
          <w:u w:val="single"/>
        </w:rPr>
      </w:pPr>
    </w:p>
    <w:p w14:paraId="167308D5" w14:textId="77777777" w:rsidR="00CE10CF" w:rsidRPr="00DA0E16" w:rsidRDefault="00CE10CF" w:rsidP="00003B27">
      <w:pPr>
        <w:jc w:val="both"/>
        <w:rPr>
          <w:rStyle w:val="lev"/>
          <w:rFonts w:ascii="Maax" w:hAnsi="Maax"/>
          <w:i/>
          <w:sz w:val="22"/>
          <w:szCs w:val="22"/>
          <w:u w:val="single"/>
        </w:rPr>
      </w:pPr>
    </w:p>
    <w:p w14:paraId="5626958A" w14:textId="77777777" w:rsidR="00CE10CF" w:rsidRPr="00DA0E16" w:rsidRDefault="00CE10CF" w:rsidP="00003B27">
      <w:pPr>
        <w:jc w:val="both"/>
        <w:rPr>
          <w:rStyle w:val="lev"/>
          <w:rFonts w:ascii="Maax" w:hAnsi="Maax"/>
          <w:i/>
          <w:sz w:val="22"/>
          <w:szCs w:val="22"/>
          <w:u w:val="single"/>
        </w:rPr>
      </w:pPr>
    </w:p>
    <w:p w14:paraId="2143B7E2" w14:textId="77777777" w:rsidR="00CE10CF" w:rsidRPr="00DA0E16" w:rsidRDefault="00CE10CF" w:rsidP="00003B27">
      <w:pPr>
        <w:jc w:val="both"/>
        <w:rPr>
          <w:rStyle w:val="lev"/>
          <w:rFonts w:ascii="Maax" w:hAnsi="Maax"/>
          <w:i/>
          <w:sz w:val="22"/>
          <w:szCs w:val="22"/>
          <w:u w:val="single"/>
        </w:rPr>
      </w:pPr>
    </w:p>
    <w:p w14:paraId="3DF23065" w14:textId="77777777" w:rsidR="00CE10CF" w:rsidRPr="00DA0E16" w:rsidRDefault="00CE10CF" w:rsidP="00003B27">
      <w:pPr>
        <w:jc w:val="both"/>
        <w:rPr>
          <w:rStyle w:val="lev"/>
          <w:rFonts w:ascii="Maax" w:hAnsi="Maax"/>
          <w:i/>
          <w:sz w:val="22"/>
          <w:szCs w:val="22"/>
          <w:u w:val="single"/>
        </w:rPr>
      </w:pPr>
    </w:p>
    <w:p w14:paraId="0F375D9F" w14:textId="77777777" w:rsidR="00CE10CF" w:rsidRPr="00DA0E16" w:rsidRDefault="00CE10CF" w:rsidP="00003B27">
      <w:pPr>
        <w:jc w:val="both"/>
        <w:rPr>
          <w:rStyle w:val="lev"/>
          <w:rFonts w:ascii="Maax" w:hAnsi="Maax"/>
          <w:i/>
          <w:sz w:val="22"/>
          <w:szCs w:val="22"/>
          <w:u w:val="single"/>
        </w:rPr>
      </w:pPr>
    </w:p>
    <w:p w14:paraId="5A0F68D0" w14:textId="77777777" w:rsidR="00E2365F" w:rsidRPr="00DA0E16" w:rsidRDefault="00E2365F" w:rsidP="00003B27">
      <w:pPr>
        <w:jc w:val="both"/>
        <w:rPr>
          <w:rStyle w:val="lev"/>
          <w:rFonts w:ascii="Maax" w:hAnsi="Maax"/>
          <w:i/>
          <w:sz w:val="22"/>
          <w:szCs w:val="22"/>
          <w:u w:val="single"/>
        </w:rPr>
      </w:pPr>
    </w:p>
    <w:p w14:paraId="1C34DB6A" w14:textId="77777777" w:rsidR="00E2365F" w:rsidRPr="00DA0E16" w:rsidRDefault="00E2365F" w:rsidP="00003B27">
      <w:pPr>
        <w:jc w:val="both"/>
        <w:rPr>
          <w:rStyle w:val="lev"/>
          <w:rFonts w:ascii="Maax" w:hAnsi="Maax"/>
          <w:i/>
          <w:sz w:val="22"/>
          <w:szCs w:val="22"/>
          <w:u w:val="single"/>
        </w:rPr>
      </w:pPr>
    </w:p>
    <w:p w14:paraId="32D241E8" w14:textId="77777777" w:rsidR="00E2365F" w:rsidRPr="00DA0E16" w:rsidRDefault="00E2365F" w:rsidP="00003B27">
      <w:pPr>
        <w:jc w:val="both"/>
        <w:rPr>
          <w:rStyle w:val="lev"/>
          <w:rFonts w:ascii="Maax" w:hAnsi="Maax"/>
          <w:i/>
          <w:sz w:val="22"/>
          <w:szCs w:val="22"/>
          <w:u w:val="single"/>
        </w:rPr>
      </w:pPr>
    </w:p>
    <w:p w14:paraId="4737374C" w14:textId="77777777" w:rsidR="00E2365F" w:rsidRPr="00DA0E16" w:rsidRDefault="00E2365F" w:rsidP="00003B27">
      <w:pPr>
        <w:jc w:val="both"/>
        <w:rPr>
          <w:rStyle w:val="lev"/>
          <w:rFonts w:ascii="Maax" w:hAnsi="Maax"/>
          <w:i/>
          <w:sz w:val="22"/>
          <w:szCs w:val="22"/>
          <w:u w:val="single"/>
        </w:rPr>
      </w:pPr>
    </w:p>
    <w:p w14:paraId="2C514C88" w14:textId="77777777" w:rsidR="00E2365F" w:rsidRPr="00DA0E16" w:rsidRDefault="00E2365F" w:rsidP="00003B27">
      <w:pPr>
        <w:jc w:val="both"/>
        <w:rPr>
          <w:rStyle w:val="lev"/>
          <w:rFonts w:ascii="Maax" w:hAnsi="Maax"/>
          <w:i/>
          <w:sz w:val="22"/>
          <w:szCs w:val="22"/>
          <w:u w:val="single"/>
        </w:rPr>
      </w:pPr>
    </w:p>
    <w:p w14:paraId="45F1C2CA" w14:textId="77777777" w:rsidR="00E2365F" w:rsidRPr="00DA0E16" w:rsidRDefault="00E2365F" w:rsidP="00003B27">
      <w:pPr>
        <w:jc w:val="both"/>
        <w:rPr>
          <w:rStyle w:val="lev"/>
          <w:rFonts w:ascii="Maax" w:hAnsi="Maax"/>
          <w:i/>
          <w:sz w:val="22"/>
          <w:szCs w:val="22"/>
          <w:u w:val="single"/>
        </w:rPr>
      </w:pPr>
    </w:p>
    <w:p w14:paraId="66CAA0DD" w14:textId="7A5B48D4" w:rsidR="00E2365F" w:rsidRPr="00DA0E16" w:rsidRDefault="00E2365F" w:rsidP="00003B27">
      <w:pPr>
        <w:jc w:val="both"/>
        <w:rPr>
          <w:rStyle w:val="lev"/>
          <w:rFonts w:ascii="Maax" w:hAnsi="Maax"/>
          <w:i/>
          <w:sz w:val="22"/>
          <w:szCs w:val="22"/>
          <w:u w:val="single"/>
        </w:rPr>
      </w:pPr>
    </w:p>
    <w:p w14:paraId="1B05E56E" w14:textId="4C3F7378" w:rsidR="008D7481" w:rsidRPr="00DA0E16" w:rsidRDefault="008D7481" w:rsidP="00003B27">
      <w:pPr>
        <w:jc w:val="both"/>
        <w:rPr>
          <w:rStyle w:val="lev"/>
          <w:rFonts w:ascii="Maax" w:hAnsi="Maax"/>
          <w:i/>
          <w:sz w:val="22"/>
          <w:szCs w:val="22"/>
          <w:u w:val="single"/>
        </w:rPr>
      </w:pPr>
    </w:p>
    <w:p w14:paraId="393D9983" w14:textId="0B37050B" w:rsidR="008D7481" w:rsidRPr="00DA0E16" w:rsidRDefault="008D7481" w:rsidP="00003B27">
      <w:pPr>
        <w:jc w:val="both"/>
        <w:rPr>
          <w:rStyle w:val="lev"/>
          <w:rFonts w:ascii="Maax" w:hAnsi="Maax"/>
          <w:i/>
          <w:sz w:val="22"/>
          <w:szCs w:val="22"/>
          <w:u w:val="single"/>
        </w:rPr>
      </w:pPr>
    </w:p>
    <w:p w14:paraId="58C9314A" w14:textId="3974C9DC" w:rsidR="008D7481" w:rsidRPr="00DA0E16" w:rsidRDefault="008D7481" w:rsidP="00003B27">
      <w:pPr>
        <w:jc w:val="both"/>
        <w:rPr>
          <w:rStyle w:val="lev"/>
          <w:rFonts w:ascii="Maax" w:hAnsi="Maax"/>
          <w:i/>
          <w:sz w:val="22"/>
          <w:szCs w:val="22"/>
          <w:u w:val="single"/>
        </w:rPr>
      </w:pPr>
    </w:p>
    <w:p w14:paraId="5070DEED" w14:textId="15251A6B" w:rsidR="008D7481" w:rsidRPr="00DA0E16" w:rsidRDefault="008D7481" w:rsidP="00003B27">
      <w:pPr>
        <w:jc w:val="both"/>
        <w:rPr>
          <w:rStyle w:val="lev"/>
          <w:rFonts w:ascii="Maax" w:hAnsi="Maax"/>
          <w:i/>
          <w:sz w:val="22"/>
          <w:szCs w:val="22"/>
          <w:u w:val="single"/>
        </w:rPr>
      </w:pPr>
    </w:p>
    <w:p w14:paraId="4B733910" w14:textId="1E60EB83" w:rsidR="008D7481" w:rsidRPr="00DA0E16" w:rsidRDefault="008D7481" w:rsidP="00003B27">
      <w:pPr>
        <w:jc w:val="both"/>
        <w:rPr>
          <w:rStyle w:val="lev"/>
          <w:rFonts w:ascii="Maax" w:hAnsi="Maax"/>
          <w:i/>
          <w:sz w:val="22"/>
          <w:szCs w:val="22"/>
          <w:u w:val="single"/>
        </w:rPr>
      </w:pPr>
    </w:p>
    <w:p w14:paraId="0737CC1F" w14:textId="029E7857" w:rsidR="008D7481" w:rsidRPr="00DA0E16" w:rsidRDefault="008D7481" w:rsidP="00003B27">
      <w:pPr>
        <w:jc w:val="both"/>
        <w:rPr>
          <w:rStyle w:val="lev"/>
          <w:rFonts w:ascii="Maax" w:hAnsi="Maax"/>
          <w:i/>
          <w:sz w:val="22"/>
          <w:szCs w:val="22"/>
          <w:u w:val="single"/>
        </w:rPr>
      </w:pPr>
    </w:p>
    <w:p w14:paraId="147B4221" w14:textId="57A49905" w:rsidR="008D7481" w:rsidRPr="00DA0E16" w:rsidRDefault="008D7481" w:rsidP="00003B27">
      <w:pPr>
        <w:jc w:val="both"/>
        <w:rPr>
          <w:rStyle w:val="lev"/>
          <w:rFonts w:ascii="Maax" w:hAnsi="Maax"/>
          <w:i/>
          <w:sz w:val="22"/>
          <w:szCs w:val="22"/>
          <w:u w:val="single"/>
        </w:rPr>
      </w:pPr>
    </w:p>
    <w:p w14:paraId="608F4C07" w14:textId="74648201" w:rsidR="008D7481" w:rsidRPr="00DA0E16" w:rsidRDefault="008D7481" w:rsidP="00003B27">
      <w:pPr>
        <w:jc w:val="both"/>
        <w:rPr>
          <w:rStyle w:val="lev"/>
          <w:rFonts w:ascii="Maax" w:hAnsi="Maax"/>
          <w:i/>
          <w:sz w:val="22"/>
          <w:szCs w:val="22"/>
          <w:u w:val="single"/>
        </w:rPr>
      </w:pPr>
    </w:p>
    <w:p w14:paraId="4EDC5BEB" w14:textId="76BF3470" w:rsidR="008D7481" w:rsidRPr="00DA0E16" w:rsidRDefault="008D7481" w:rsidP="00003B27">
      <w:pPr>
        <w:jc w:val="both"/>
        <w:rPr>
          <w:rStyle w:val="lev"/>
          <w:rFonts w:ascii="Maax" w:hAnsi="Maax"/>
          <w:i/>
          <w:sz w:val="22"/>
          <w:szCs w:val="22"/>
          <w:u w:val="single"/>
        </w:rPr>
      </w:pPr>
    </w:p>
    <w:p w14:paraId="204BA660" w14:textId="113A63C1" w:rsidR="008D7481" w:rsidRPr="00DA0E16" w:rsidRDefault="008D7481" w:rsidP="00003B27">
      <w:pPr>
        <w:jc w:val="both"/>
        <w:rPr>
          <w:rStyle w:val="lev"/>
          <w:rFonts w:ascii="Maax" w:hAnsi="Maax"/>
          <w:i/>
          <w:sz w:val="22"/>
          <w:szCs w:val="22"/>
          <w:u w:val="single"/>
        </w:rPr>
      </w:pPr>
    </w:p>
    <w:p w14:paraId="0811A368" w14:textId="27B67A6A" w:rsidR="008D7481" w:rsidRPr="00DA0E16" w:rsidRDefault="008D7481" w:rsidP="00003B27">
      <w:pPr>
        <w:jc w:val="both"/>
        <w:rPr>
          <w:rStyle w:val="lev"/>
          <w:rFonts w:ascii="Maax" w:hAnsi="Maax"/>
          <w:i/>
          <w:sz w:val="22"/>
          <w:szCs w:val="22"/>
          <w:u w:val="single"/>
        </w:rPr>
      </w:pPr>
    </w:p>
    <w:p w14:paraId="7C9B2079" w14:textId="77777777" w:rsidR="00E2365F" w:rsidRPr="00DA0E16" w:rsidRDefault="00E2365F" w:rsidP="00003B27">
      <w:pPr>
        <w:jc w:val="both"/>
        <w:rPr>
          <w:rStyle w:val="lev"/>
          <w:rFonts w:ascii="Maax" w:hAnsi="Maax"/>
          <w:i/>
          <w:sz w:val="22"/>
          <w:szCs w:val="22"/>
          <w:u w:val="single"/>
        </w:rPr>
      </w:pPr>
    </w:p>
    <w:p w14:paraId="22A71519" w14:textId="0B57848D" w:rsidR="00385FEC" w:rsidRPr="00DA0E16" w:rsidRDefault="00F311C0" w:rsidP="00385FEC">
      <w:pPr>
        <w:jc w:val="both"/>
        <w:rPr>
          <w:rStyle w:val="lev"/>
          <w:rFonts w:ascii="Maax" w:hAnsi="Maax"/>
          <w:sz w:val="22"/>
          <w:szCs w:val="22"/>
        </w:rPr>
      </w:pPr>
      <w:bookmarkStart w:id="0" w:name="_Hlk40345874"/>
      <w:r w:rsidRPr="00DA0E16">
        <w:rPr>
          <w:rStyle w:val="lev"/>
          <w:rFonts w:ascii="Maax" w:hAnsi="Maax"/>
          <w:sz w:val="22"/>
          <w:szCs w:val="22"/>
        </w:rPr>
        <w:lastRenderedPageBreak/>
        <w:t>E</w:t>
      </w:r>
      <w:r w:rsidR="00385FEC" w:rsidRPr="00DA0E16">
        <w:rPr>
          <w:rStyle w:val="lev"/>
          <w:rFonts w:ascii="Maax" w:hAnsi="Maax"/>
          <w:sz w:val="22"/>
          <w:szCs w:val="22"/>
        </w:rPr>
        <w:t>XPOSE PREALABLE</w:t>
      </w:r>
      <w:r w:rsidR="00365ACD" w:rsidRPr="00DA0E16">
        <w:rPr>
          <w:rStyle w:val="lev"/>
          <w:rFonts w:ascii="Maax" w:hAnsi="Maax"/>
          <w:color w:val="C0504D" w:themeColor="accent2"/>
          <w:sz w:val="22"/>
          <w:szCs w:val="22"/>
        </w:rPr>
        <w:t xml:space="preserve"> </w:t>
      </w:r>
      <w:r w:rsidR="00365ACD" w:rsidRPr="00DA0E16">
        <w:rPr>
          <w:rStyle w:val="lev"/>
          <w:rFonts w:ascii="Maax" w:hAnsi="Maax"/>
          <w:sz w:val="22"/>
          <w:szCs w:val="22"/>
        </w:rPr>
        <w:t>:</w:t>
      </w:r>
      <w:r w:rsidR="00365ACD" w:rsidRPr="00DA0E16">
        <w:rPr>
          <w:rStyle w:val="lev"/>
          <w:rFonts w:ascii="Maax" w:hAnsi="Maax"/>
          <w:color w:val="C0504D" w:themeColor="accent2"/>
          <w:sz w:val="22"/>
          <w:szCs w:val="22"/>
        </w:rPr>
        <w:t xml:space="preserve"> </w:t>
      </w:r>
      <w:r w:rsidR="00315DD6" w:rsidRPr="00DA0E16">
        <w:rPr>
          <w:rStyle w:val="lev"/>
          <w:rFonts w:ascii="Maax" w:hAnsi="Maax"/>
          <w:sz w:val="22"/>
          <w:szCs w:val="22"/>
        </w:rPr>
        <w:t xml:space="preserve">Opération de requalification du centre historique de Bordeaux - MISSION </w:t>
      </w:r>
      <w:proofErr w:type="spellStart"/>
      <w:r w:rsidR="00315DD6" w:rsidRPr="00DA0E16">
        <w:rPr>
          <w:rStyle w:val="lev"/>
          <w:rFonts w:ascii="Maax" w:hAnsi="Maax"/>
          <w:sz w:val="22"/>
          <w:szCs w:val="22"/>
        </w:rPr>
        <w:t>d’</w:t>
      </w:r>
      <w:r w:rsidRPr="00DA0E16">
        <w:rPr>
          <w:rStyle w:val="lev"/>
          <w:rFonts w:ascii="Maax" w:hAnsi="Maax"/>
          <w:sz w:val="22"/>
          <w:szCs w:val="22"/>
        </w:rPr>
        <w:t>i</w:t>
      </w:r>
      <w:r w:rsidR="0076099A" w:rsidRPr="00DA0E16">
        <w:rPr>
          <w:rStyle w:val="lev"/>
          <w:rFonts w:ascii="Maax" w:hAnsi="Maax"/>
          <w:sz w:val="22"/>
          <w:szCs w:val="22"/>
        </w:rPr>
        <w:t>n</w:t>
      </w:r>
      <w:r w:rsidR="004367D9" w:rsidRPr="00DA0E16">
        <w:rPr>
          <w:rStyle w:val="lev"/>
          <w:rFonts w:ascii="Maax" w:hAnsi="Maax"/>
          <w:sz w:val="22"/>
          <w:szCs w:val="22"/>
        </w:rPr>
        <w:t>Cité</w:t>
      </w:r>
      <w:proofErr w:type="spellEnd"/>
      <w:r w:rsidR="00315DD6" w:rsidRPr="00DA0E16">
        <w:rPr>
          <w:rStyle w:val="lev"/>
          <w:rFonts w:ascii="Maax" w:hAnsi="Maax"/>
          <w:sz w:val="22"/>
          <w:szCs w:val="22"/>
        </w:rPr>
        <w:t xml:space="preserve"> </w:t>
      </w:r>
    </w:p>
    <w:p w14:paraId="7EE12D8E" w14:textId="77777777" w:rsidR="00385FEC" w:rsidRPr="00DA0E16" w:rsidRDefault="00385FEC" w:rsidP="00385FEC">
      <w:pPr>
        <w:jc w:val="both"/>
        <w:rPr>
          <w:rFonts w:ascii="Maax" w:hAnsi="Maax" w:cs="Arial"/>
          <w:b/>
          <w:bCs/>
          <w:sz w:val="22"/>
          <w:szCs w:val="22"/>
        </w:rPr>
      </w:pPr>
    </w:p>
    <w:p w14:paraId="65C9DB53" w14:textId="77777777" w:rsidR="00385FEC" w:rsidRPr="00DA0E16" w:rsidRDefault="00385FEC" w:rsidP="00385FEC">
      <w:pPr>
        <w:jc w:val="both"/>
        <w:rPr>
          <w:rStyle w:val="lev"/>
          <w:rFonts w:ascii="Maax" w:hAnsi="Maax"/>
          <w:b w:val="0"/>
          <w:sz w:val="22"/>
          <w:szCs w:val="22"/>
        </w:rPr>
      </w:pPr>
    </w:p>
    <w:p w14:paraId="7343FAA9" w14:textId="77777777" w:rsidR="003A50CD" w:rsidRPr="00236BEA" w:rsidRDefault="003A50CD" w:rsidP="003A50CD">
      <w:pPr>
        <w:autoSpaceDE w:val="0"/>
        <w:autoSpaceDN w:val="0"/>
        <w:adjustRightInd w:val="0"/>
        <w:rPr>
          <w:rFonts w:ascii="Maax" w:hAnsi="Maax" w:cs="Arial"/>
          <w:sz w:val="22"/>
          <w:szCs w:val="22"/>
        </w:rPr>
      </w:pPr>
      <w:r w:rsidRPr="00236BEA">
        <w:rPr>
          <w:rFonts w:ascii="Maax" w:hAnsi="Maax"/>
          <w:sz w:val="22"/>
          <w:szCs w:val="22"/>
        </w:rPr>
        <w:t>Depuis 2002, la Ville de Bordeaux et Bordeaux Métropole se sont engagées dans un projet de requalification du centre historique de Bordeaux.</w:t>
      </w:r>
    </w:p>
    <w:p w14:paraId="198B67D4" w14:textId="77777777" w:rsidR="003A50CD" w:rsidRPr="00236BEA" w:rsidRDefault="003A50CD" w:rsidP="003A50CD">
      <w:pPr>
        <w:autoSpaceDE w:val="0"/>
        <w:autoSpaceDN w:val="0"/>
        <w:adjustRightInd w:val="0"/>
        <w:rPr>
          <w:rFonts w:ascii="Maax" w:hAnsi="Maax"/>
          <w:sz w:val="22"/>
          <w:szCs w:val="22"/>
        </w:rPr>
      </w:pPr>
    </w:p>
    <w:p w14:paraId="141ADF4C" w14:textId="48CB258E" w:rsidR="003A50CD" w:rsidRPr="00236BEA" w:rsidRDefault="003A50CD" w:rsidP="00710811">
      <w:pPr>
        <w:pStyle w:val="Paragraphedeliste"/>
        <w:numPr>
          <w:ilvl w:val="0"/>
          <w:numId w:val="15"/>
        </w:numPr>
        <w:autoSpaceDE w:val="0"/>
        <w:autoSpaceDN w:val="0"/>
        <w:adjustRightInd w:val="0"/>
        <w:ind w:left="0" w:firstLine="0"/>
        <w:jc w:val="both"/>
        <w:rPr>
          <w:rFonts w:ascii="Maax" w:hAnsi="Maax" w:cs="Arial"/>
          <w:sz w:val="22"/>
          <w:szCs w:val="22"/>
        </w:rPr>
      </w:pPr>
      <w:r>
        <w:rPr>
          <w:rFonts w:ascii="Maax" w:hAnsi="Maax"/>
          <w:sz w:val="22"/>
          <w:szCs w:val="22"/>
        </w:rPr>
        <w:t>P</w:t>
      </w:r>
      <w:r w:rsidRPr="00236BEA">
        <w:rPr>
          <w:rFonts w:ascii="Maax" w:hAnsi="Maax"/>
          <w:sz w:val="22"/>
          <w:szCs w:val="22"/>
        </w:rPr>
        <w:t xml:space="preserve">our la réalisation de cette opération, </w:t>
      </w:r>
      <w:r w:rsidRPr="00236BEA">
        <w:rPr>
          <w:rFonts w:ascii="Maax" w:hAnsi="Maax" w:cs="Arial"/>
          <w:sz w:val="22"/>
          <w:szCs w:val="22"/>
        </w:rPr>
        <w:t xml:space="preserve">La Société d’Économie Mixte inCité est aménageur, </w:t>
      </w:r>
      <w:r w:rsidRPr="00236BEA">
        <w:rPr>
          <w:rFonts w:ascii="Maax" w:hAnsi="Maax"/>
          <w:bCs/>
          <w:sz w:val="22"/>
          <w:szCs w:val="22"/>
        </w:rPr>
        <w:t>dans le cadre d</w:t>
      </w:r>
      <w:r w:rsidRPr="00236BEA">
        <w:rPr>
          <w:rFonts w:ascii="Maax" w:hAnsi="Maax" w:cs="Arial"/>
          <w:sz w:val="22"/>
          <w:szCs w:val="22"/>
        </w:rPr>
        <w:t xml:space="preserve">’une Concession d’Aménagement pour la requalification du centre historique de BORDEAUX signée avec la Ville de Bordeaux le 22 mai 2014. </w:t>
      </w:r>
    </w:p>
    <w:p w14:paraId="65F531AF" w14:textId="77777777" w:rsidR="003A50CD" w:rsidRPr="00236BEA" w:rsidRDefault="003A50CD" w:rsidP="00710811">
      <w:pPr>
        <w:pStyle w:val="Paragraphedeliste"/>
        <w:autoSpaceDE w:val="0"/>
        <w:autoSpaceDN w:val="0"/>
        <w:adjustRightInd w:val="0"/>
        <w:ind w:left="0"/>
        <w:jc w:val="both"/>
        <w:rPr>
          <w:rFonts w:ascii="Maax" w:hAnsi="Maax" w:cs="Arial"/>
          <w:sz w:val="22"/>
          <w:szCs w:val="22"/>
        </w:rPr>
      </w:pPr>
    </w:p>
    <w:p w14:paraId="0A8006EE" w14:textId="77777777" w:rsidR="003A50CD" w:rsidRPr="00236BEA" w:rsidRDefault="003A50CD" w:rsidP="00710811">
      <w:pPr>
        <w:pStyle w:val="Paragraphedeliste"/>
        <w:autoSpaceDE w:val="0"/>
        <w:autoSpaceDN w:val="0"/>
        <w:adjustRightInd w:val="0"/>
        <w:ind w:left="0"/>
        <w:jc w:val="both"/>
        <w:rPr>
          <w:rFonts w:ascii="Maax" w:hAnsi="Maax" w:cs="Arial"/>
          <w:sz w:val="22"/>
          <w:szCs w:val="22"/>
        </w:rPr>
      </w:pPr>
      <w:r w:rsidRPr="00236BEA">
        <w:rPr>
          <w:rFonts w:ascii="Maax" w:hAnsi="Maax" w:cs="Arial"/>
          <w:sz w:val="22"/>
          <w:szCs w:val="22"/>
        </w:rPr>
        <w:t>Le 1</w:t>
      </w:r>
      <w:r w:rsidRPr="00236BEA">
        <w:rPr>
          <w:rFonts w:ascii="Maax" w:hAnsi="Maax" w:cs="Arial"/>
          <w:sz w:val="22"/>
          <w:szCs w:val="22"/>
          <w:vertAlign w:val="superscript"/>
        </w:rPr>
        <w:t>er</w:t>
      </w:r>
      <w:r w:rsidRPr="00236BEA">
        <w:rPr>
          <w:rFonts w:ascii="Maax" w:hAnsi="Maax" w:cs="Arial"/>
          <w:sz w:val="22"/>
          <w:szCs w:val="22"/>
        </w:rPr>
        <w:t xml:space="preserve"> janvier 2016, Bordeaux Métropole est venue aux droits et obligations de la Ville en qualité de titulaire de cette concession. </w:t>
      </w:r>
    </w:p>
    <w:p w14:paraId="6C9691B4" w14:textId="77777777" w:rsidR="003A50CD" w:rsidRPr="00236BEA" w:rsidRDefault="003A50CD" w:rsidP="00710811">
      <w:pPr>
        <w:pStyle w:val="Paragraphedeliste"/>
        <w:autoSpaceDE w:val="0"/>
        <w:autoSpaceDN w:val="0"/>
        <w:adjustRightInd w:val="0"/>
        <w:ind w:left="0"/>
        <w:jc w:val="both"/>
        <w:rPr>
          <w:rFonts w:ascii="Maax" w:hAnsi="Maax" w:cs="Arial"/>
          <w:sz w:val="22"/>
          <w:szCs w:val="22"/>
        </w:rPr>
      </w:pPr>
    </w:p>
    <w:p w14:paraId="67609DE6" w14:textId="77777777" w:rsidR="003A50CD" w:rsidRPr="00236BEA" w:rsidRDefault="003A50CD" w:rsidP="00710811">
      <w:pPr>
        <w:pStyle w:val="Paragraphedeliste"/>
        <w:autoSpaceDE w:val="0"/>
        <w:autoSpaceDN w:val="0"/>
        <w:adjustRightInd w:val="0"/>
        <w:ind w:left="0"/>
        <w:jc w:val="both"/>
        <w:rPr>
          <w:rFonts w:ascii="Maax" w:hAnsi="Maax" w:cs="Arial"/>
          <w:sz w:val="22"/>
          <w:szCs w:val="22"/>
        </w:rPr>
      </w:pPr>
      <w:r w:rsidRPr="00236BEA">
        <w:rPr>
          <w:rFonts w:ascii="Maax" w:hAnsi="Maax" w:cs="Arial"/>
          <w:sz w:val="22"/>
          <w:szCs w:val="22"/>
        </w:rPr>
        <w:t>La concession signée le 22 mai 2014 avec la ville de Bordeaux a pris fin le 30 juin 2022, une nouvelle concession a été signée le 2 juin 2022 avec Bordeaux Métropole pour la période 2022-2025 et a pris effet le 1</w:t>
      </w:r>
      <w:r w:rsidRPr="00236BEA">
        <w:rPr>
          <w:rFonts w:ascii="Maax" w:hAnsi="Maax" w:cs="Arial"/>
          <w:sz w:val="22"/>
          <w:szCs w:val="22"/>
          <w:vertAlign w:val="superscript"/>
        </w:rPr>
        <w:t>er</w:t>
      </w:r>
      <w:r w:rsidRPr="00236BEA">
        <w:rPr>
          <w:rFonts w:ascii="Maax" w:hAnsi="Maax" w:cs="Arial"/>
          <w:sz w:val="22"/>
          <w:szCs w:val="22"/>
        </w:rPr>
        <w:t xml:space="preserve"> juillet 2022 </w:t>
      </w:r>
    </w:p>
    <w:p w14:paraId="009675F9" w14:textId="77777777" w:rsidR="003A50CD" w:rsidRPr="00236BEA" w:rsidRDefault="003A50CD" w:rsidP="00710811">
      <w:pPr>
        <w:autoSpaceDE w:val="0"/>
        <w:autoSpaceDN w:val="0"/>
        <w:adjustRightInd w:val="0"/>
        <w:jc w:val="both"/>
        <w:rPr>
          <w:rFonts w:ascii="Maax" w:hAnsi="Maax" w:cs="Arial"/>
          <w:sz w:val="22"/>
          <w:szCs w:val="22"/>
        </w:rPr>
      </w:pPr>
    </w:p>
    <w:p w14:paraId="273876C6" w14:textId="06D72C04" w:rsidR="003A50CD" w:rsidRPr="00236BEA" w:rsidRDefault="003A50CD" w:rsidP="00710811">
      <w:pPr>
        <w:autoSpaceDE w:val="0"/>
        <w:autoSpaceDN w:val="0"/>
        <w:adjustRightInd w:val="0"/>
        <w:jc w:val="both"/>
        <w:rPr>
          <w:rFonts w:ascii="Maax" w:hAnsi="Maax"/>
          <w:sz w:val="22"/>
          <w:szCs w:val="22"/>
        </w:rPr>
      </w:pPr>
      <w:r w:rsidRPr="00236BEA">
        <w:rPr>
          <w:rFonts w:ascii="Maax" w:hAnsi="Maax"/>
          <w:sz w:val="22"/>
          <w:szCs w:val="22"/>
        </w:rPr>
        <w:t>Pour Bordeaux Métropole, l’opération en cours s’inscrit pleinement dans les objectifs de</w:t>
      </w:r>
      <w:r>
        <w:rPr>
          <w:rFonts w:ascii="Maax" w:hAnsi="Maax"/>
          <w:sz w:val="22"/>
          <w:szCs w:val="22"/>
        </w:rPr>
        <w:t xml:space="preserve"> </w:t>
      </w:r>
      <w:r w:rsidRPr="00236BEA">
        <w:rPr>
          <w:rFonts w:ascii="Maax" w:hAnsi="Maax"/>
          <w:sz w:val="22"/>
          <w:szCs w:val="22"/>
        </w:rPr>
        <w:t xml:space="preserve">développement durable de la cité, en associant la lutte contre le mal logement à la lutte contre </w:t>
      </w:r>
      <w:r w:rsidR="00710811">
        <w:rPr>
          <w:rFonts w:ascii="Maax" w:hAnsi="Maax"/>
          <w:sz w:val="22"/>
          <w:szCs w:val="22"/>
        </w:rPr>
        <w:t>l’</w:t>
      </w:r>
      <w:r w:rsidRPr="00236BEA">
        <w:rPr>
          <w:rFonts w:ascii="Maax" w:hAnsi="Maax"/>
          <w:sz w:val="22"/>
          <w:szCs w:val="22"/>
        </w:rPr>
        <w:t>artificialisation des sols, et en maintenant une action publique dans un contexte de très forte mutabilité immobilière et de dérive spéculative.</w:t>
      </w:r>
    </w:p>
    <w:p w14:paraId="3C314EF1" w14:textId="77777777" w:rsidR="003A50CD" w:rsidRPr="00236BEA" w:rsidRDefault="003A50CD" w:rsidP="00710811">
      <w:pPr>
        <w:autoSpaceDE w:val="0"/>
        <w:autoSpaceDN w:val="0"/>
        <w:adjustRightInd w:val="0"/>
        <w:jc w:val="both"/>
        <w:rPr>
          <w:rFonts w:ascii="Maax" w:hAnsi="Maax"/>
          <w:sz w:val="22"/>
          <w:szCs w:val="22"/>
        </w:rPr>
      </w:pPr>
    </w:p>
    <w:p w14:paraId="4AAE3DB1" w14:textId="77777777" w:rsidR="003A50CD" w:rsidRPr="00236BEA" w:rsidRDefault="003A50CD" w:rsidP="00710811">
      <w:pPr>
        <w:autoSpaceDE w:val="0"/>
        <w:autoSpaceDN w:val="0"/>
        <w:adjustRightInd w:val="0"/>
        <w:jc w:val="both"/>
        <w:rPr>
          <w:rFonts w:ascii="Maax" w:hAnsi="Maax"/>
          <w:sz w:val="22"/>
          <w:szCs w:val="22"/>
        </w:rPr>
      </w:pPr>
      <w:r w:rsidRPr="00236BEA">
        <w:rPr>
          <w:rFonts w:ascii="Maax" w:hAnsi="Maax"/>
          <w:sz w:val="22"/>
          <w:szCs w:val="22"/>
        </w:rPr>
        <w:t>Depuis 2010, la ville de Bordeaux ayant été retenue au titre du Programme National de</w:t>
      </w:r>
    </w:p>
    <w:p w14:paraId="1981920F" w14:textId="77777777" w:rsidR="003A50CD" w:rsidRPr="00236BEA" w:rsidRDefault="003A50CD" w:rsidP="00710811">
      <w:pPr>
        <w:autoSpaceDE w:val="0"/>
        <w:autoSpaceDN w:val="0"/>
        <w:adjustRightInd w:val="0"/>
        <w:jc w:val="both"/>
        <w:rPr>
          <w:rFonts w:ascii="Maax" w:hAnsi="Maax"/>
          <w:sz w:val="22"/>
          <w:szCs w:val="22"/>
        </w:rPr>
      </w:pPr>
      <w:r w:rsidRPr="00236BEA">
        <w:rPr>
          <w:rFonts w:ascii="Maax" w:hAnsi="Maax"/>
          <w:sz w:val="22"/>
          <w:szCs w:val="22"/>
        </w:rPr>
        <w:t>Requalification des Quartiers Anciens Dégradés (PNRQAD), l’action développée sur le centre historique a été renforcée par la mise en œuvre de la convention partenariale du PNRQAD et du projet urbain pour le centre ancien intitulé Bordeaux [Re]Centres dont l’ambition est de développer un projet inscrit dans une logique de développement durable, d’amélioration de l’habitat, de dynamisation de l’économie locale, de requalification d’espaces publics dans la perspective de les adapter aux nouveaux besoins des habitants.</w:t>
      </w:r>
    </w:p>
    <w:p w14:paraId="1ACD0C5D" w14:textId="77777777" w:rsidR="003A50CD" w:rsidRPr="00236BEA" w:rsidRDefault="003A50CD" w:rsidP="003A50CD">
      <w:pPr>
        <w:autoSpaceDE w:val="0"/>
        <w:autoSpaceDN w:val="0"/>
        <w:adjustRightInd w:val="0"/>
        <w:jc w:val="both"/>
        <w:rPr>
          <w:rFonts w:ascii="Maax" w:hAnsi="Maax"/>
          <w:sz w:val="22"/>
          <w:szCs w:val="22"/>
        </w:rPr>
      </w:pPr>
    </w:p>
    <w:p w14:paraId="05C3252E" w14:textId="77777777" w:rsidR="009D5053" w:rsidRPr="008A417B" w:rsidRDefault="009D5053" w:rsidP="009D5053">
      <w:pPr>
        <w:pStyle w:val="Paragraphedeliste"/>
        <w:autoSpaceDE w:val="0"/>
        <w:autoSpaceDN w:val="0"/>
        <w:adjustRightInd w:val="0"/>
        <w:ind w:left="0"/>
        <w:jc w:val="both"/>
        <w:rPr>
          <w:rFonts w:ascii="Maax" w:hAnsi="Maax" w:cs="Arial"/>
          <w:color w:val="000000" w:themeColor="text1"/>
          <w:sz w:val="22"/>
          <w:szCs w:val="22"/>
        </w:rPr>
      </w:pPr>
      <w:r w:rsidRPr="0032648E">
        <w:rPr>
          <w:rFonts w:ascii="Maax" w:hAnsi="Maax" w:cs="Arial"/>
          <w:sz w:val="22"/>
          <w:szCs w:val="22"/>
        </w:rPr>
        <w:t>La concession signée le 22 mai 2014 avec la ville de Bordeaux a pris fin le 30 juin 2022, une nouvelle concession a été signée le 2 juin 2022 avec Bordeaux Métropole pour la période 2022-2025 et a pris effet le 1</w:t>
      </w:r>
      <w:r w:rsidRPr="0032648E">
        <w:rPr>
          <w:rFonts w:ascii="Maax" w:hAnsi="Maax" w:cs="Arial"/>
          <w:sz w:val="22"/>
          <w:szCs w:val="22"/>
          <w:vertAlign w:val="superscript"/>
        </w:rPr>
        <w:t>er</w:t>
      </w:r>
      <w:r w:rsidRPr="0032648E">
        <w:rPr>
          <w:rFonts w:ascii="Maax" w:hAnsi="Maax" w:cs="Arial"/>
          <w:sz w:val="22"/>
          <w:szCs w:val="22"/>
        </w:rPr>
        <w:t xml:space="preserve"> juillet 2022.  </w:t>
      </w:r>
      <w:r w:rsidRPr="008A417B">
        <w:rPr>
          <w:rFonts w:ascii="Maax" w:hAnsi="Maax" w:cs="Arial"/>
          <w:color w:val="000000" w:themeColor="text1"/>
          <w:sz w:val="22"/>
          <w:szCs w:val="22"/>
        </w:rPr>
        <w:t xml:space="preserve">Par délibération du 4 avril 2025, le </w:t>
      </w:r>
      <w:proofErr w:type="spellStart"/>
      <w:r w:rsidRPr="008A417B">
        <w:rPr>
          <w:rFonts w:ascii="Maax" w:hAnsi="Maax" w:cs="Arial"/>
          <w:color w:val="000000" w:themeColor="text1"/>
          <w:sz w:val="22"/>
          <w:szCs w:val="22"/>
        </w:rPr>
        <w:t>le</w:t>
      </w:r>
      <w:proofErr w:type="spellEnd"/>
      <w:r w:rsidRPr="008A417B">
        <w:rPr>
          <w:rFonts w:ascii="Maax" w:hAnsi="Maax" w:cs="Arial"/>
          <w:color w:val="000000" w:themeColor="text1"/>
          <w:sz w:val="22"/>
          <w:szCs w:val="22"/>
        </w:rPr>
        <w:t xml:space="preserve"> conseil métropolitain a voté la prolongation du traité de concession jusqu’au 31 décembre 2026.</w:t>
      </w:r>
    </w:p>
    <w:p w14:paraId="2CA10B1E" w14:textId="77777777" w:rsidR="00067694" w:rsidRPr="00236BEA" w:rsidRDefault="00067694" w:rsidP="00067694">
      <w:pPr>
        <w:autoSpaceDE w:val="0"/>
        <w:autoSpaceDN w:val="0"/>
        <w:adjustRightInd w:val="0"/>
        <w:jc w:val="both"/>
        <w:rPr>
          <w:rFonts w:ascii="Maax" w:hAnsi="Maax"/>
          <w:sz w:val="22"/>
          <w:szCs w:val="22"/>
        </w:rPr>
      </w:pPr>
    </w:p>
    <w:p w14:paraId="3934441B" w14:textId="0C266D44" w:rsidR="00067694" w:rsidRPr="0040149D" w:rsidRDefault="00067694" w:rsidP="00067694">
      <w:pPr>
        <w:autoSpaceDE w:val="0"/>
        <w:autoSpaceDN w:val="0"/>
        <w:adjustRightInd w:val="0"/>
        <w:rPr>
          <w:rFonts w:ascii="Maax" w:hAnsi="Maax" w:cs="Arial"/>
          <w:sz w:val="22"/>
          <w:szCs w:val="22"/>
        </w:rPr>
      </w:pPr>
      <w:r w:rsidRPr="0040149D">
        <w:rPr>
          <w:rFonts w:ascii="Maax" w:hAnsi="Maax" w:cs="Arial"/>
          <w:sz w:val="22"/>
          <w:szCs w:val="22"/>
        </w:rPr>
        <w:t xml:space="preserve">L’intervention </w:t>
      </w:r>
      <w:proofErr w:type="spellStart"/>
      <w:r w:rsidRPr="0040149D">
        <w:rPr>
          <w:rFonts w:ascii="Maax" w:hAnsi="Maax" w:cs="Arial"/>
          <w:sz w:val="22"/>
          <w:szCs w:val="22"/>
        </w:rPr>
        <w:t>d’inCité</w:t>
      </w:r>
      <w:proofErr w:type="spellEnd"/>
      <w:r w:rsidRPr="0040149D">
        <w:rPr>
          <w:rFonts w:ascii="Maax" w:hAnsi="Maax" w:cs="Arial"/>
          <w:sz w:val="22"/>
          <w:szCs w:val="22"/>
        </w:rPr>
        <w:t xml:space="preserve"> doit viser les enjeux et objectifs </w:t>
      </w:r>
      <w:r w:rsidR="009D5053" w:rsidRPr="0040149D">
        <w:rPr>
          <w:rFonts w:ascii="Maax" w:hAnsi="Maax" w:cs="Arial"/>
          <w:sz w:val="22"/>
          <w:szCs w:val="22"/>
        </w:rPr>
        <w:t>suivants :</w:t>
      </w:r>
    </w:p>
    <w:p w14:paraId="2525A138" w14:textId="77777777" w:rsidR="00067694" w:rsidRPr="0040149D" w:rsidRDefault="00067694" w:rsidP="00067694">
      <w:pPr>
        <w:autoSpaceDE w:val="0"/>
        <w:autoSpaceDN w:val="0"/>
        <w:adjustRightInd w:val="0"/>
        <w:rPr>
          <w:rFonts w:ascii="Maax" w:hAnsi="Maax" w:cs="Arial"/>
          <w:sz w:val="22"/>
          <w:szCs w:val="22"/>
        </w:rPr>
      </w:pPr>
    </w:p>
    <w:p w14:paraId="2FA699EA" w14:textId="77777777" w:rsidR="00067694" w:rsidRPr="0040149D" w:rsidRDefault="00067694" w:rsidP="00067694">
      <w:pPr>
        <w:autoSpaceDE w:val="0"/>
        <w:autoSpaceDN w:val="0"/>
        <w:adjustRightInd w:val="0"/>
        <w:ind w:firstLine="709"/>
        <w:jc w:val="both"/>
        <w:rPr>
          <w:rFonts w:ascii="Maax" w:hAnsi="Maax" w:cs="Arial"/>
          <w:sz w:val="22"/>
          <w:szCs w:val="22"/>
        </w:rPr>
      </w:pPr>
      <w:r w:rsidRPr="0040149D">
        <w:rPr>
          <w:rFonts w:ascii="Maax" w:hAnsi="Maax" w:cs="Arial"/>
          <w:sz w:val="22"/>
          <w:szCs w:val="22"/>
        </w:rPr>
        <w:t>• Produire des logements conventionnés à haute intensité pour maintenir les populations vulnérables en travaillant sur la qualité du parc et pour attirer les ménages modestes,</w:t>
      </w:r>
    </w:p>
    <w:p w14:paraId="256B852B" w14:textId="77777777" w:rsidR="00067694" w:rsidRPr="0040149D" w:rsidRDefault="00067694" w:rsidP="00067694">
      <w:pPr>
        <w:autoSpaceDE w:val="0"/>
        <w:autoSpaceDN w:val="0"/>
        <w:adjustRightInd w:val="0"/>
        <w:ind w:firstLine="709"/>
        <w:jc w:val="both"/>
        <w:rPr>
          <w:rFonts w:ascii="Maax" w:hAnsi="Maax" w:cs="Arial"/>
          <w:sz w:val="22"/>
          <w:szCs w:val="22"/>
        </w:rPr>
      </w:pPr>
      <w:r w:rsidRPr="0040149D">
        <w:rPr>
          <w:rFonts w:ascii="Maax" w:hAnsi="Maax" w:cs="Arial"/>
          <w:sz w:val="22"/>
          <w:szCs w:val="22"/>
        </w:rPr>
        <w:t>• Traiter les situations de mal-logement,</w:t>
      </w:r>
    </w:p>
    <w:p w14:paraId="28E09053" w14:textId="77777777" w:rsidR="00067694" w:rsidRPr="0040149D" w:rsidRDefault="00067694" w:rsidP="00067694">
      <w:pPr>
        <w:autoSpaceDE w:val="0"/>
        <w:autoSpaceDN w:val="0"/>
        <w:adjustRightInd w:val="0"/>
        <w:ind w:firstLine="709"/>
        <w:jc w:val="both"/>
        <w:rPr>
          <w:rFonts w:ascii="Maax" w:hAnsi="Maax" w:cs="Arial"/>
          <w:sz w:val="22"/>
          <w:szCs w:val="22"/>
        </w:rPr>
      </w:pPr>
      <w:r w:rsidRPr="0040149D">
        <w:rPr>
          <w:rFonts w:ascii="Maax" w:hAnsi="Maax" w:cs="Arial"/>
          <w:sz w:val="22"/>
          <w:szCs w:val="22"/>
        </w:rPr>
        <w:t>• Encadrer pour garantir la qualité des investissements (division /densité de logement, typologie, qualité d’usage, dimensionnement des communs, performances thermiques et acoustiques dans le respect du patrimoine),</w:t>
      </w:r>
    </w:p>
    <w:p w14:paraId="4A0D817D" w14:textId="77777777" w:rsidR="00067694" w:rsidRPr="0040149D" w:rsidRDefault="00067694" w:rsidP="00067694">
      <w:pPr>
        <w:autoSpaceDE w:val="0"/>
        <w:autoSpaceDN w:val="0"/>
        <w:adjustRightInd w:val="0"/>
        <w:ind w:firstLine="709"/>
        <w:jc w:val="both"/>
        <w:rPr>
          <w:rFonts w:ascii="Maax" w:hAnsi="Maax" w:cs="Arial"/>
          <w:sz w:val="22"/>
          <w:szCs w:val="22"/>
        </w:rPr>
      </w:pPr>
      <w:r w:rsidRPr="0040149D">
        <w:rPr>
          <w:rFonts w:ascii="Maax" w:hAnsi="Maax" w:cs="Arial"/>
          <w:sz w:val="22"/>
          <w:szCs w:val="22"/>
        </w:rPr>
        <w:t>• Aménager pour revenir sur les dysfonctionnements habitat I urbain</w:t>
      </w:r>
    </w:p>
    <w:p w14:paraId="032D813D" w14:textId="77777777" w:rsidR="00067694" w:rsidRPr="0040149D" w:rsidRDefault="00067694" w:rsidP="00067694">
      <w:pPr>
        <w:autoSpaceDE w:val="0"/>
        <w:autoSpaceDN w:val="0"/>
        <w:adjustRightInd w:val="0"/>
        <w:ind w:firstLine="709"/>
        <w:jc w:val="both"/>
        <w:rPr>
          <w:rFonts w:ascii="Maax" w:hAnsi="Maax" w:cs="Arial"/>
          <w:sz w:val="22"/>
          <w:szCs w:val="22"/>
        </w:rPr>
      </w:pPr>
      <w:r w:rsidRPr="0040149D">
        <w:rPr>
          <w:rFonts w:ascii="Maax" w:hAnsi="Maax" w:cs="Arial"/>
          <w:sz w:val="22"/>
          <w:szCs w:val="22"/>
        </w:rPr>
        <w:t>• Suivre et connaître les mutations immobilières du centre-ville,</w:t>
      </w:r>
    </w:p>
    <w:p w14:paraId="03C3B910" w14:textId="77777777" w:rsidR="00067694" w:rsidRPr="0040149D" w:rsidRDefault="00067694" w:rsidP="00067694">
      <w:pPr>
        <w:autoSpaceDE w:val="0"/>
        <w:autoSpaceDN w:val="0"/>
        <w:adjustRightInd w:val="0"/>
        <w:ind w:firstLine="709"/>
        <w:jc w:val="both"/>
        <w:rPr>
          <w:rFonts w:ascii="Maax" w:hAnsi="Maax" w:cs="Arial"/>
          <w:sz w:val="22"/>
          <w:szCs w:val="22"/>
        </w:rPr>
      </w:pPr>
      <w:r w:rsidRPr="0040149D">
        <w:rPr>
          <w:rFonts w:ascii="Maax" w:hAnsi="Maax" w:cs="Arial"/>
          <w:sz w:val="22"/>
          <w:szCs w:val="22"/>
        </w:rPr>
        <w:t>• Produire et accompagner le développement d’une offre de logements abordables et traiter les points durs existants en matière de mal — logement,</w:t>
      </w:r>
    </w:p>
    <w:p w14:paraId="069F3B43" w14:textId="77777777" w:rsidR="00067694" w:rsidRPr="0040149D" w:rsidRDefault="00067694" w:rsidP="00067694">
      <w:pPr>
        <w:autoSpaceDE w:val="0"/>
        <w:autoSpaceDN w:val="0"/>
        <w:adjustRightInd w:val="0"/>
        <w:ind w:firstLine="709"/>
        <w:jc w:val="both"/>
        <w:rPr>
          <w:rFonts w:ascii="Maax" w:hAnsi="Maax" w:cs="Arial"/>
          <w:sz w:val="22"/>
          <w:szCs w:val="22"/>
        </w:rPr>
      </w:pPr>
      <w:r w:rsidRPr="0040149D">
        <w:rPr>
          <w:rFonts w:ascii="Maax" w:hAnsi="Maax" w:cs="Arial"/>
          <w:sz w:val="22"/>
          <w:szCs w:val="22"/>
        </w:rPr>
        <w:t>• Participer à l’encadrement du marché immobilier privée,</w:t>
      </w:r>
    </w:p>
    <w:p w14:paraId="25B13666" w14:textId="77777777" w:rsidR="00067694" w:rsidRPr="0040149D" w:rsidRDefault="00067694" w:rsidP="00067694">
      <w:pPr>
        <w:autoSpaceDE w:val="0"/>
        <w:autoSpaceDN w:val="0"/>
        <w:adjustRightInd w:val="0"/>
        <w:ind w:firstLine="709"/>
        <w:jc w:val="both"/>
        <w:rPr>
          <w:rFonts w:ascii="Maax" w:hAnsi="Maax" w:cs="Arial"/>
          <w:sz w:val="22"/>
          <w:szCs w:val="22"/>
        </w:rPr>
      </w:pPr>
      <w:r w:rsidRPr="0040149D">
        <w:rPr>
          <w:rFonts w:ascii="Maax" w:hAnsi="Maax" w:cs="Arial"/>
          <w:sz w:val="22"/>
          <w:szCs w:val="22"/>
        </w:rPr>
        <w:t>• Stimuler l’investissement locatif social,</w:t>
      </w:r>
    </w:p>
    <w:p w14:paraId="1A80B310" w14:textId="77777777" w:rsidR="00067694" w:rsidRPr="0040149D" w:rsidRDefault="00067694" w:rsidP="00067694">
      <w:pPr>
        <w:autoSpaceDE w:val="0"/>
        <w:autoSpaceDN w:val="0"/>
        <w:adjustRightInd w:val="0"/>
        <w:ind w:firstLine="709"/>
        <w:jc w:val="both"/>
        <w:rPr>
          <w:rFonts w:ascii="Maax" w:hAnsi="Maax" w:cs="Arial"/>
          <w:sz w:val="22"/>
          <w:szCs w:val="22"/>
        </w:rPr>
      </w:pPr>
      <w:r w:rsidRPr="0040149D">
        <w:rPr>
          <w:rFonts w:ascii="Maax" w:hAnsi="Maax" w:cs="Arial"/>
          <w:sz w:val="22"/>
          <w:szCs w:val="22"/>
        </w:rPr>
        <w:t>• Poursuivre et développer les efforts en matière de confort urbain (locaux communs, nature en ville, réactivation des pieds d’immeubles vacants en favorisant le maintien ou la création de commerces de proximité, d’activités artisanales, des structures de l’Economie Sociale et Solidaire, autre activité de services, etc.)</w:t>
      </w:r>
    </w:p>
    <w:p w14:paraId="56622EC0" w14:textId="77777777" w:rsidR="00067694" w:rsidRDefault="00067694" w:rsidP="00067694">
      <w:pPr>
        <w:tabs>
          <w:tab w:val="left" w:pos="2160"/>
        </w:tabs>
        <w:spacing w:line="276" w:lineRule="auto"/>
        <w:jc w:val="both"/>
        <w:rPr>
          <w:rStyle w:val="lev"/>
          <w:rFonts w:ascii="Maax" w:hAnsi="Maax"/>
          <w:b w:val="0"/>
          <w:sz w:val="22"/>
          <w:szCs w:val="22"/>
        </w:rPr>
      </w:pPr>
    </w:p>
    <w:p w14:paraId="0FA84F99" w14:textId="77777777" w:rsidR="00067694" w:rsidRPr="00236BEA" w:rsidRDefault="00067694" w:rsidP="00067694">
      <w:pPr>
        <w:jc w:val="both"/>
        <w:rPr>
          <w:rStyle w:val="lev"/>
          <w:rFonts w:ascii="Maax" w:hAnsi="Maax"/>
          <w:b w:val="0"/>
          <w:sz w:val="22"/>
          <w:szCs w:val="22"/>
        </w:rPr>
      </w:pPr>
      <w:r w:rsidRPr="00236BEA">
        <w:rPr>
          <w:rStyle w:val="lev"/>
          <w:rFonts w:ascii="Maax" w:hAnsi="Maax"/>
          <w:b w:val="0"/>
          <w:sz w:val="22"/>
          <w:szCs w:val="22"/>
        </w:rPr>
        <w:t>Pour remplir cette mission inCité, délégataire de prérogatives de puissance publique, acquiert puis vend des immeubles.</w:t>
      </w:r>
    </w:p>
    <w:p w14:paraId="47025DE0" w14:textId="77777777" w:rsidR="00067694" w:rsidRPr="00236BEA" w:rsidRDefault="00067694" w:rsidP="00067694">
      <w:pPr>
        <w:jc w:val="both"/>
        <w:rPr>
          <w:rStyle w:val="lev"/>
          <w:rFonts w:ascii="Maax" w:hAnsi="Maax"/>
          <w:b w:val="0"/>
          <w:sz w:val="22"/>
          <w:szCs w:val="22"/>
        </w:rPr>
      </w:pPr>
    </w:p>
    <w:p w14:paraId="40D8242E" w14:textId="77777777" w:rsidR="00067694" w:rsidRPr="00236BEA" w:rsidRDefault="00067694" w:rsidP="00067694">
      <w:pPr>
        <w:autoSpaceDE w:val="0"/>
        <w:autoSpaceDN w:val="0"/>
        <w:adjustRightInd w:val="0"/>
        <w:jc w:val="both"/>
        <w:rPr>
          <w:rFonts w:ascii="Maax" w:hAnsi="Maax" w:cs="Arial"/>
          <w:sz w:val="22"/>
          <w:szCs w:val="22"/>
        </w:rPr>
      </w:pPr>
      <w:r w:rsidRPr="00236BEA">
        <w:rPr>
          <w:rStyle w:val="lev"/>
          <w:rFonts w:ascii="Maax" w:hAnsi="Maax"/>
          <w:b w:val="0"/>
          <w:sz w:val="22"/>
          <w:szCs w:val="22"/>
        </w:rPr>
        <w:t>Conduites par inCité pour le compte de Bordeaux Métropole et la Ville de Bordeaux, ces actions bénéficient d’une participation financière de ces deux collectivités.</w:t>
      </w:r>
    </w:p>
    <w:p w14:paraId="2A301656" w14:textId="5DB8B2E2" w:rsidR="003A50CD" w:rsidRPr="00236BEA" w:rsidRDefault="003A50CD" w:rsidP="003A50CD">
      <w:pPr>
        <w:autoSpaceDE w:val="0"/>
        <w:autoSpaceDN w:val="0"/>
        <w:adjustRightInd w:val="0"/>
        <w:jc w:val="both"/>
        <w:rPr>
          <w:rFonts w:ascii="Maax" w:hAnsi="Maax" w:cs="Arial"/>
          <w:sz w:val="22"/>
          <w:szCs w:val="22"/>
        </w:rPr>
      </w:pPr>
      <w:r w:rsidRPr="00236BEA">
        <w:rPr>
          <w:rStyle w:val="lev"/>
          <w:rFonts w:ascii="Maax" w:hAnsi="Maax"/>
          <w:b w:val="0"/>
          <w:sz w:val="22"/>
          <w:szCs w:val="22"/>
        </w:rPr>
        <w:t>.</w:t>
      </w:r>
    </w:p>
    <w:p w14:paraId="0B8118A8" w14:textId="11D59E50" w:rsidR="00385FEC" w:rsidRPr="00DA0E16" w:rsidRDefault="00385FEC" w:rsidP="00385FEC">
      <w:pPr>
        <w:autoSpaceDE w:val="0"/>
        <w:autoSpaceDN w:val="0"/>
        <w:adjustRightInd w:val="0"/>
        <w:jc w:val="both"/>
        <w:rPr>
          <w:rFonts w:ascii="Maax" w:hAnsi="Maax" w:cs="Arial"/>
          <w:sz w:val="22"/>
          <w:szCs w:val="22"/>
        </w:rPr>
      </w:pPr>
    </w:p>
    <w:p w14:paraId="729B9535" w14:textId="021D042C" w:rsidR="00385FEC" w:rsidRPr="003A50CD" w:rsidRDefault="00067694" w:rsidP="006A399E">
      <w:pPr>
        <w:pStyle w:val="Paragraphedeliste"/>
        <w:numPr>
          <w:ilvl w:val="0"/>
          <w:numId w:val="15"/>
        </w:numPr>
        <w:ind w:left="0" w:firstLine="0"/>
        <w:jc w:val="both"/>
        <w:rPr>
          <w:rFonts w:ascii="Maax" w:hAnsi="Maax"/>
          <w:sz w:val="22"/>
          <w:szCs w:val="22"/>
        </w:rPr>
      </w:pPr>
      <w:r w:rsidRPr="003A50CD">
        <w:rPr>
          <w:rFonts w:ascii="Maax" w:hAnsi="Maax"/>
          <w:sz w:val="22"/>
          <w:szCs w:val="22"/>
        </w:rPr>
        <w:t xml:space="preserve">Pour les raisons qui précèdent, les immeubles situés dans le périmètre de l’opération sont proposés à la vente dans le cadre d’une consultation, pour la réalisation d’un </w:t>
      </w:r>
      <w:r>
        <w:rPr>
          <w:rFonts w:ascii="Maax" w:hAnsi="Maax"/>
          <w:sz w:val="22"/>
          <w:szCs w:val="22"/>
        </w:rPr>
        <w:t xml:space="preserve">Programme définissant le </w:t>
      </w:r>
      <w:r w:rsidRPr="003A50CD">
        <w:rPr>
          <w:rFonts w:ascii="Maax" w:hAnsi="Maax"/>
          <w:sz w:val="22"/>
          <w:szCs w:val="22"/>
        </w:rPr>
        <w:t>programme de travaux</w:t>
      </w:r>
      <w:r w:rsidR="00BF3C71" w:rsidRPr="003A50CD">
        <w:rPr>
          <w:rFonts w:ascii="Maax" w:hAnsi="Maax"/>
          <w:sz w:val="22"/>
          <w:szCs w:val="22"/>
        </w:rPr>
        <w:t>, d’une part</w:t>
      </w:r>
      <w:r w:rsidR="00BF3C71" w:rsidRPr="003A50CD">
        <w:rPr>
          <w:rFonts w:ascii="Calibri" w:hAnsi="Calibri" w:cs="Calibri"/>
          <w:sz w:val="22"/>
          <w:szCs w:val="22"/>
        </w:rPr>
        <w:t> </w:t>
      </w:r>
      <w:r w:rsidR="00BF3C71" w:rsidRPr="003A50CD">
        <w:rPr>
          <w:rFonts w:ascii="Maax" w:hAnsi="Maax"/>
          <w:sz w:val="22"/>
          <w:szCs w:val="22"/>
        </w:rPr>
        <w:t>;</w:t>
      </w:r>
      <w:r w:rsidR="00385FEC" w:rsidRPr="003A50CD">
        <w:rPr>
          <w:rFonts w:ascii="Maax" w:hAnsi="Maax"/>
          <w:sz w:val="22"/>
          <w:szCs w:val="22"/>
        </w:rPr>
        <w:t xml:space="preserve"> et conditions d’occupation également </w:t>
      </w:r>
      <w:r w:rsidRPr="003A50CD">
        <w:rPr>
          <w:rFonts w:ascii="Maax" w:hAnsi="Maax"/>
          <w:sz w:val="22"/>
          <w:szCs w:val="22"/>
        </w:rPr>
        <w:t>établis, d’autre</w:t>
      </w:r>
      <w:r w:rsidR="00BF3C71" w:rsidRPr="003A50CD">
        <w:rPr>
          <w:rFonts w:ascii="Maax" w:hAnsi="Maax"/>
          <w:sz w:val="22"/>
          <w:szCs w:val="22"/>
        </w:rPr>
        <w:t xml:space="preserve"> part</w:t>
      </w:r>
      <w:r w:rsidR="00385FEC" w:rsidRPr="003A50CD">
        <w:rPr>
          <w:rFonts w:ascii="Maax" w:hAnsi="Maax"/>
          <w:sz w:val="22"/>
          <w:szCs w:val="22"/>
        </w:rPr>
        <w:t>.</w:t>
      </w:r>
    </w:p>
    <w:p w14:paraId="622B85C1" w14:textId="77777777" w:rsidR="003A50CD" w:rsidRDefault="003A50CD" w:rsidP="00385FEC">
      <w:pPr>
        <w:jc w:val="both"/>
        <w:rPr>
          <w:rStyle w:val="lev"/>
          <w:rFonts w:ascii="Maax" w:hAnsi="Maax"/>
          <w:b w:val="0"/>
          <w:sz w:val="22"/>
          <w:szCs w:val="22"/>
        </w:rPr>
      </w:pPr>
    </w:p>
    <w:p w14:paraId="40E0D1A7" w14:textId="674CA645" w:rsidR="003A50CD" w:rsidRPr="00236BEA" w:rsidRDefault="003A50CD" w:rsidP="003A50CD">
      <w:pPr>
        <w:jc w:val="both"/>
        <w:rPr>
          <w:rFonts w:ascii="Maax" w:hAnsi="Maax"/>
          <w:sz w:val="22"/>
          <w:szCs w:val="22"/>
        </w:rPr>
      </w:pPr>
      <w:r w:rsidRPr="00236BEA">
        <w:rPr>
          <w:rFonts w:ascii="Maax" w:hAnsi="Maax"/>
          <w:sz w:val="22"/>
          <w:szCs w:val="22"/>
        </w:rPr>
        <w:t>Par «</w:t>
      </w:r>
      <w:r w:rsidRPr="00236BEA">
        <w:rPr>
          <w:rFonts w:ascii="Calibri" w:hAnsi="Calibri" w:cs="Calibri"/>
          <w:sz w:val="22"/>
          <w:szCs w:val="22"/>
        </w:rPr>
        <w:t> </w:t>
      </w:r>
      <w:r w:rsidR="00337712">
        <w:rPr>
          <w:rFonts w:ascii="Calibri" w:hAnsi="Calibri" w:cs="Calibri"/>
          <w:sz w:val="22"/>
          <w:szCs w:val="22"/>
        </w:rPr>
        <w:t>P</w:t>
      </w:r>
      <w:r w:rsidR="00337712" w:rsidRPr="00236BEA">
        <w:rPr>
          <w:rFonts w:ascii="Maax" w:hAnsi="Maax"/>
          <w:sz w:val="22"/>
          <w:szCs w:val="22"/>
        </w:rPr>
        <w:t xml:space="preserve">rogramme </w:t>
      </w:r>
      <w:r w:rsidR="00337712" w:rsidRPr="00236BEA">
        <w:rPr>
          <w:rFonts w:ascii="Calibri" w:hAnsi="Calibri" w:cs="Calibri"/>
          <w:sz w:val="22"/>
          <w:szCs w:val="22"/>
        </w:rPr>
        <w:t>»</w:t>
      </w:r>
      <w:r w:rsidRPr="00236BEA">
        <w:rPr>
          <w:rFonts w:ascii="Maax" w:hAnsi="Maax"/>
          <w:sz w:val="22"/>
          <w:szCs w:val="22"/>
        </w:rPr>
        <w:t>, INCITE et le candidat acqu</w:t>
      </w:r>
      <w:r w:rsidRPr="00236BEA">
        <w:rPr>
          <w:rFonts w:ascii="Maax" w:hAnsi="Maax" w:cs="Maax"/>
          <w:sz w:val="22"/>
          <w:szCs w:val="22"/>
        </w:rPr>
        <w:t>é</w:t>
      </w:r>
      <w:r w:rsidRPr="00236BEA">
        <w:rPr>
          <w:rFonts w:ascii="Maax" w:hAnsi="Maax"/>
          <w:sz w:val="22"/>
          <w:szCs w:val="22"/>
        </w:rPr>
        <w:t>reur entendent la définition des modalités telles que la destination, l’usage des différents locaux, le nombre de logements, nombre de pièces/logements, et autres critères d’aménagements des locaux.</w:t>
      </w:r>
    </w:p>
    <w:p w14:paraId="0BD7D9E0" w14:textId="77777777" w:rsidR="003A50CD" w:rsidRPr="00236BEA" w:rsidRDefault="003A50CD" w:rsidP="003A50CD">
      <w:pPr>
        <w:jc w:val="both"/>
        <w:rPr>
          <w:rFonts w:ascii="Maax" w:hAnsi="Maax"/>
          <w:sz w:val="22"/>
          <w:szCs w:val="22"/>
        </w:rPr>
      </w:pPr>
    </w:p>
    <w:p w14:paraId="72CE108F" w14:textId="77777777" w:rsidR="003A50CD" w:rsidRPr="00236BEA" w:rsidRDefault="003A50CD" w:rsidP="003A50CD">
      <w:pPr>
        <w:jc w:val="both"/>
        <w:rPr>
          <w:rFonts w:ascii="Maax" w:hAnsi="Maax"/>
          <w:sz w:val="22"/>
          <w:szCs w:val="22"/>
        </w:rPr>
      </w:pPr>
      <w:r w:rsidRPr="00236BEA">
        <w:rPr>
          <w:rFonts w:ascii="Maax" w:hAnsi="Maax"/>
          <w:sz w:val="22"/>
          <w:szCs w:val="22"/>
        </w:rPr>
        <w:t xml:space="preserve">En aucun cas, il ne s’agit du détail du programme d’exécution des travaux qui sera établi ultérieurement par et sous la responsabilité du candidat acquéreur et des maîtres d’œuvre, bureaux d’étude, contrôleurs techniques qu’il devra missionner. </w:t>
      </w:r>
    </w:p>
    <w:p w14:paraId="117E99D9" w14:textId="77777777" w:rsidR="003A50CD" w:rsidRDefault="003A50CD" w:rsidP="00385FEC">
      <w:pPr>
        <w:jc w:val="both"/>
        <w:rPr>
          <w:rStyle w:val="lev"/>
          <w:rFonts w:ascii="Maax" w:hAnsi="Maax"/>
          <w:b w:val="0"/>
          <w:sz w:val="22"/>
          <w:szCs w:val="22"/>
        </w:rPr>
      </w:pPr>
    </w:p>
    <w:p w14:paraId="107B11E8" w14:textId="6EB0D8EB" w:rsidR="00385FEC" w:rsidRPr="00DA0E16" w:rsidRDefault="00385FEC" w:rsidP="00385FEC">
      <w:pPr>
        <w:jc w:val="both"/>
        <w:rPr>
          <w:rStyle w:val="lev"/>
          <w:rFonts w:ascii="Maax" w:hAnsi="Maax"/>
          <w:b w:val="0"/>
          <w:sz w:val="22"/>
          <w:szCs w:val="22"/>
        </w:rPr>
      </w:pPr>
      <w:r w:rsidRPr="00DA0E16">
        <w:rPr>
          <w:rStyle w:val="lev"/>
          <w:rFonts w:ascii="Maax" w:hAnsi="Maax"/>
          <w:b w:val="0"/>
          <w:sz w:val="22"/>
          <w:szCs w:val="22"/>
        </w:rPr>
        <w:t>La réalisation des objectifs ainsi énoncés dans chaque consultation est déterminante pour la sélection d’un candidat acquéreur</w:t>
      </w:r>
      <w:r w:rsidR="00D34BD1" w:rsidRPr="00DA0E16">
        <w:rPr>
          <w:rStyle w:val="lev"/>
          <w:rFonts w:ascii="Maax" w:hAnsi="Maax"/>
          <w:b w:val="0"/>
          <w:sz w:val="22"/>
          <w:szCs w:val="22"/>
        </w:rPr>
        <w:t>,</w:t>
      </w:r>
      <w:r w:rsidRPr="00DA0E16">
        <w:rPr>
          <w:rStyle w:val="lev"/>
          <w:rFonts w:ascii="Maax" w:hAnsi="Maax"/>
          <w:b w:val="0"/>
          <w:sz w:val="22"/>
          <w:szCs w:val="22"/>
        </w:rPr>
        <w:t xml:space="preserve"> et pour la volonté </w:t>
      </w:r>
      <w:proofErr w:type="spellStart"/>
      <w:r w:rsidRPr="00DA0E16">
        <w:rPr>
          <w:rStyle w:val="lev"/>
          <w:rFonts w:ascii="Maax" w:hAnsi="Maax"/>
          <w:b w:val="0"/>
          <w:sz w:val="22"/>
          <w:szCs w:val="22"/>
        </w:rPr>
        <w:t>d’</w:t>
      </w:r>
      <w:r w:rsidR="00162969" w:rsidRPr="00DA0E16">
        <w:rPr>
          <w:rStyle w:val="lev"/>
          <w:rFonts w:ascii="Maax" w:hAnsi="Maax"/>
          <w:b w:val="0"/>
          <w:sz w:val="22"/>
          <w:szCs w:val="22"/>
        </w:rPr>
        <w:t>i</w:t>
      </w:r>
      <w:r w:rsidR="004367D9" w:rsidRPr="00DA0E16">
        <w:rPr>
          <w:rStyle w:val="lev"/>
          <w:rFonts w:ascii="Maax" w:hAnsi="Maax"/>
          <w:b w:val="0"/>
          <w:sz w:val="22"/>
          <w:szCs w:val="22"/>
        </w:rPr>
        <w:t>nCité</w:t>
      </w:r>
      <w:proofErr w:type="spellEnd"/>
      <w:r w:rsidRPr="00DA0E16">
        <w:rPr>
          <w:rStyle w:val="lev"/>
          <w:rFonts w:ascii="Maax" w:hAnsi="Maax"/>
          <w:b w:val="0"/>
          <w:sz w:val="22"/>
          <w:szCs w:val="22"/>
        </w:rPr>
        <w:t xml:space="preserve"> de s’engager avec celui-ci dans le cadre </w:t>
      </w:r>
      <w:r w:rsidR="00AD1456" w:rsidRPr="00DA0E16">
        <w:rPr>
          <w:rStyle w:val="lev"/>
          <w:rFonts w:ascii="Maax" w:hAnsi="Maax"/>
          <w:b w:val="0"/>
          <w:sz w:val="22"/>
          <w:szCs w:val="22"/>
        </w:rPr>
        <w:t xml:space="preserve">d’un processus comportant la signature </w:t>
      </w:r>
      <w:r w:rsidRPr="00DA0E16">
        <w:rPr>
          <w:rStyle w:val="lev"/>
          <w:rFonts w:ascii="Maax" w:hAnsi="Maax"/>
          <w:b w:val="0"/>
          <w:sz w:val="22"/>
          <w:szCs w:val="22"/>
        </w:rPr>
        <w:t>d’une promesse</w:t>
      </w:r>
      <w:r w:rsidR="00AD1456" w:rsidRPr="00DA0E16">
        <w:rPr>
          <w:rStyle w:val="lev"/>
          <w:rFonts w:ascii="Maax" w:hAnsi="Maax"/>
          <w:b w:val="0"/>
          <w:sz w:val="22"/>
          <w:szCs w:val="22"/>
        </w:rPr>
        <w:t>,</w:t>
      </w:r>
      <w:r w:rsidRPr="00DA0E16">
        <w:rPr>
          <w:rStyle w:val="lev"/>
          <w:rFonts w:ascii="Maax" w:hAnsi="Maax"/>
          <w:b w:val="0"/>
          <w:sz w:val="22"/>
          <w:szCs w:val="22"/>
        </w:rPr>
        <w:t xml:space="preserve"> puis d’un</w:t>
      </w:r>
      <w:r w:rsidR="00AD1456" w:rsidRPr="00DA0E16">
        <w:rPr>
          <w:rStyle w:val="lev"/>
          <w:rFonts w:ascii="Maax" w:hAnsi="Maax"/>
          <w:b w:val="0"/>
          <w:sz w:val="22"/>
          <w:szCs w:val="22"/>
        </w:rPr>
        <w:t xml:space="preserve"> acte de</w:t>
      </w:r>
      <w:r w:rsidRPr="00DA0E16">
        <w:rPr>
          <w:rStyle w:val="lev"/>
          <w:rFonts w:ascii="Maax" w:hAnsi="Maax"/>
          <w:b w:val="0"/>
          <w:sz w:val="22"/>
          <w:szCs w:val="22"/>
        </w:rPr>
        <w:t xml:space="preserve"> vente,</w:t>
      </w:r>
      <w:r w:rsidR="00AD1456" w:rsidRPr="00DA0E16">
        <w:rPr>
          <w:rStyle w:val="lev"/>
          <w:rFonts w:ascii="Maax" w:hAnsi="Maax"/>
          <w:b w:val="0"/>
          <w:sz w:val="22"/>
          <w:szCs w:val="22"/>
        </w:rPr>
        <w:t xml:space="preserve"> la vente projetée devant intervenir </w:t>
      </w:r>
      <w:r w:rsidRPr="00DA0E16">
        <w:rPr>
          <w:rStyle w:val="lev"/>
          <w:rFonts w:ascii="Maax" w:hAnsi="Maax"/>
          <w:b w:val="0"/>
          <w:sz w:val="22"/>
          <w:szCs w:val="22"/>
        </w:rPr>
        <w:t>à des conditions</w:t>
      </w:r>
      <w:r w:rsidR="00AD1456" w:rsidRPr="00DA0E16">
        <w:rPr>
          <w:rStyle w:val="lev"/>
          <w:rFonts w:ascii="Maax" w:hAnsi="Maax"/>
          <w:b w:val="0"/>
          <w:sz w:val="22"/>
          <w:szCs w:val="22"/>
        </w:rPr>
        <w:t xml:space="preserve"> particulières</w:t>
      </w:r>
      <w:r w:rsidRPr="00DA0E16">
        <w:rPr>
          <w:rStyle w:val="lev"/>
          <w:rFonts w:ascii="Maax" w:hAnsi="Maax"/>
          <w:b w:val="0"/>
          <w:sz w:val="22"/>
          <w:szCs w:val="22"/>
        </w:rPr>
        <w:t xml:space="preserve"> définies par un </w:t>
      </w:r>
      <w:r w:rsidR="0073602C" w:rsidRPr="00DA0E16">
        <w:rPr>
          <w:rStyle w:val="lev"/>
          <w:rFonts w:ascii="Maax" w:hAnsi="Maax"/>
          <w:b w:val="0"/>
          <w:sz w:val="22"/>
          <w:szCs w:val="22"/>
        </w:rPr>
        <w:t xml:space="preserve">Cahier des Charges </w:t>
      </w:r>
      <w:r w:rsidR="00AD1456" w:rsidRPr="00DA0E16">
        <w:rPr>
          <w:rStyle w:val="lev"/>
          <w:rFonts w:ascii="Maax" w:hAnsi="Maax"/>
          <w:b w:val="0"/>
          <w:sz w:val="22"/>
          <w:szCs w:val="22"/>
        </w:rPr>
        <w:t>(le « </w:t>
      </w:r>
      <w:r w:rsidR="0073602C" w:rsidRPr="00DA0E16">
        <w:rPr>
          <w:rStyle w:val="lev"/>
          <w:rFonts w:ascii="Maax" w:hAnsi="Maax"/>
          <w:b w:val="0"/>
          <w:sz w:val="22"/>
          <w:szCs w:val="22"/>
        </w:rPr>
        <w:t xml:space="preserve">Cahier des Charges </w:t>
      </w:r>
      <w:r w:rsidR="00AD1456" w:rsidRPr="00DA0E16">
        <w:rPr>
          <w:rStyle w:val="lev"/>
          <w:rFonts w:ascii="Maax" w:hAnsi="Maax" w:cs="Maax"/>
          <w:b w:val="0"/>
          <w:sz w:val="22"/>
          <w:szCs w:val="22"/>
        </w:rPr>
        <w:t>»</w:t>
      </w:r>
      <w:r w:rsidR="00AD1456" w:rsidRPr="00DA0E16">
        <w:rPr>
          <w:rStyle w:val="lev"/>
          <w:rFonts w:ascii="Maax" w:hAnsi="Maax"/>
          <w:b w:val="0"/>
          <w:sz w:val="22"/>
          <w:szCs w:val="22"/>
        </w:rPr>
        <w:t>).</w:t>
      </w:r>
    </w:p>
    <w:p w14:paraId="5C6ABCF5" w14:textId="77777777" w:rsidR="00385FEC" w:rsidRPr="00DA0E16" w:rsidRDefault="00385FEC" w:rsidP="00385FEC">
      <w:pPr>
        <w:jc w:val="both"/>
        <w:rPr>
          <w:rStyle w:val="lev"/>
          <w:rFonts w:ascii="Maax" w:hAnsi="Maax"/>
          <w:b w:val="0"/>
          <w:sz w:val="22"/>
          <w:szCs w:val="22"/>
        </w:rPr>
      </w:pPr>
    </w:p>
    <w:p w14:paraId="23446139" w14:textId="77777777" w:rsidR="006A73A9" w:rsidRPr="00236BEA" w:rsidRDefault="00F311C0" w:rsidP="00710811">
      <w:pPr>
        <w:jc w:val="both"/>
        <w:rPr>
          <w:rFonts w:ascii="Maax" w:hAnsi="Maax"/>
          <w:kern w:val="28"/>
          <w:sz w:val="22"/>
          <w:szCs w:val="22"/>
        </w:rPr>
      </w:pPr>
      <w:r w:rsidRPr="00DA0E16">
        <w:rPr>
          <w:rStyle w:val="lev"/>
          <w:rFonts w:ascii="Maax" w:hAnsi="Maax"/>
          <w:sz w:val="22"/>
          <w:szCs w:val="22"/>
        </w:rPr>
        <w:t>3</w:t>
      </w:r>
      <w:r w:rsidRPr="00DA0E16">
        <w:rPr>
          <w:rStyle w:val="lev"/>
          <w:rFonts w:ascii="Maax" w:hAnsi="Maax"/>
          <w:b w:val="0"/>
          <w:bCs w:val="0"/>
          <w:sz w:val="22"/>
          <w:szCs w:val="22"/>
        </w:rPr>
        <w:t>.</w:t>
      </w:r>
      <w:r w:rsidR="0076099A" w:rsidRPr="00DA0E16">
        <w:rPr>
          <w:rStyle w:val="lev"/>
          <w:rFonts w:ascii="Maax" w:hAnsi="Maax"/>
          <w:b w:val="0"/>
          <w:bCs w:val="0"/>
          <w:sz w:val="22"/>
          <w:szCs w:val="22"/>
        </w:rPr>
        <w:t xml:space="preserve"> </w:t>
      </w:r>
      <w:r w:rsidR="006A73A9">
        <w:rPr>
          <w:rStyle w:val="lev"/>
          <w:rFonts w:ascii="Maax" w:hAnsi="Maax"/>
          <w:b w:val="0"/>
          <w:bCs w:val="0"/>
          <w:sz w:val="22"/>
          <w:szCs w:val="22"/>
        </w:rPr>
        <w:tab/>
      </w:r>
      <w:r w:rsidR="006A73A9" w:rsidRPr="00236BEA">
        <w:rPr>
          <w:rStyle w:val="lev"/>
          <w:rFonts w:ascii="Maax" w:hAnsi="Maax"/>
          <w:b w:val="0"/>
          <w:bCs w:val="0"/>
          <w:sz w:val="22"/>
          <w:szCs w:val="22"/>
        </w:rPr>
        <w:t xml:space="preserve">Un Cahier des charges régira les obligations pesant sur le candidat retenu, à l’issue de la consultation, dès lors que celui-ci aura acquis l’immeuble et en sera donc propriétaire, ce qui le rendra débiteur d’obligations au bénéfice </w:t>
      </w:r>
      <w:proofErr w:type="spellStart"/>
      <w:r w:rsidR="006A73A9" w:rsidRPr="00236BEA">
        <w:rPr>
          <w:rStyle w:val="lev"/>
          <w:rFonts w:ascii="Maax" w:hAnsi="Maax"/>
          <w:b w:val="0"/>
          <w:bCs w:val="0"/>
          <w:sz w:val="22"/>
          <w:szCs w:val="22"/>
        </w:rPr>
        <w:t>d’inCité</w:t>
      </w:r>
      <w:proofErr w:type="spellEnd"/>
      <w:r w:rsidR="006A73A9" w:rsidRPr="00236BEA">
        <w:rPr>
          <w:rStyle w:val="lev"/>
          <w:rFonts w:ascii="Maax" w:hAnsi="Maax"/>
          <w:b w:val="0"/>
          <w:bCs w:val="0"/>
          <w:sz w:val="22"/>
          <w:szCs w:val="22"/>
        </w:rPr>
        <w:t>.</w:t>
      </w:r>
    </w:p>
    <w:p w14:paraId="1AECCFF2" w14:textId="11527EB5" w:rsidR="00D27A6A" w:rsidRPr="00DA0E16" w:rsidRDefault="00D27A6A" w:rsidP="006A73A9">
      <w:pPr>
        <w:rPr>
          <w:rFonts w:ascii="Maax" w:hAnsi="Maax"/>
          <w:bCs/>
          <w:sz w:val="22"/>
          <w:szCs w:val="22"/>
        </w:rPr>
      </w:pPr>
    </w:p>
    <w:p w14:paraId="09F22F7D" w14:textId="497405B9" w:rsidR="00D27A6A" w:rsidRDefault="00D27A6A" w:rsidP="00D27A6A">
      <w:pPr>
        <w:jc w:val="both"/>
        <w:rPr>
          <w:rFonts w:ascii="Maax" w:hAnsi="Maax"/>
          <w:b/>
          <w:bCs/>
          <w:sz w:val="22"/>
          <w:szCs w:val="22"/>
        </w:rPr>
      </w:pPr>
      <w:r w:rsidRPr="00DA0E16">
        <w:rPr>
          <w:rFonts w:ascii="Maax" w:hAnsi="Maax"/>
          <w:b/>
          <w:bCs/>
          <w:sz w:val="22"/>
          <w:szCs w:val="22"/>
        </w:rPr>
        <w:t xml:space="preserve">A l'expiration de la concession d'aménagement visée à l'article 1 ci-dessus pour quelque raison que ce soit, et en application de son </w:t>
      </w:r>
      <w:r w:rsidRPr="00BE2414">
        <w:rPr>
          <w:rFonts w:ascii="Maax" w:hAnsi="Maax"/>
          <w:b/>
          <w:bCs/>
          <w:sz w:val="22"/>
          <w:szCs w:val="22"/>
        </w:rPr>
        <w:t xml:space="preserve">article </w:t>
      </w:r>
      <w:r w:rsidR="00BE2414" w:rsidRPr="00BE2414">
        <w:rPr>
          <w:rFonts w:ascii="Maax" w:hAnsi="Maax"/>
          <w:b/>
          <w:bCs/>
          <w:sz w:val="22"/>
          <w:szCs w:val="22"/>
        </w:rPr>
        <w:t>21</w:t>
      </w:r>
      <w:r w:rsidRPr="00BE2414">
        <w:rPr>
          <w:rFonts w:ascii="Maax" w:hAnsi="Maax"/>
          <w:b/>
          <w:bCs/>
          <w:sz w:val="22"/>
          <w:szCs w:val="22"/>
        </w:rPr>
        <w:t>, le c</w:t>
      </w:r>
      <w:r w:rsidRPr="00DA0E16">
        <w:rPr>
          <w:rFonts w:ascii="Maax" w:hAnsi="Maax"/>
          <w:b/>
          <w:bCs/>
          <w:sz w:val="22"/>
          <w:szCs w:val="22"/>
        </w:rPr>
        <w:t xml:space="preserve">oncédant viendra aux droits et obligations </w:t>
      </w:r>
      <w:proofErr w:type="spellStart"/>
      <w:r w:rsidRPr="00DA0E16">
        <w:rPr>
          <w:rFonts w:ascii="Maax" w:hAnsi="Maax"/>
          <w:b/>
          <w:bCs/>
          <w:sz w:val="22"/>
          <w:szCs w:val="22"/>
        </w:rPr>
        <w:t>d’inCité</w:t>
      </w:r>
      <w:proofErr w:type="spellEnd"/>
      <w:r w:rsidRPr="00DA0E16">
        <w:rPr>
          <w:rFonts w:ascii="Maax" w:hAnsi="Maax"/>
          <w:b/>
          <w:bCs/>
          <w:sz w:val="22"/>
          <w:szCs w:val="22"/>
        </w:rPr>
        <w:t xml:space="preserve"> résultant pour celle-ci du Cahier des charges. Le Candidat devenu Propriétaire devra en conséquence s’engager vis-à-vis </w:t>
      </w:r>
      <w:proofErr w:type="spellStart"/>
      <w:proofErr w:type="gramStart"/>
      <w:r w:rsidRPr="00DA0E16">
        <w:rPr>
          <w:rFonts w:ascii="Maax" w:hAnsi="Maax"/>
          <w:b/>
          <w:bCs/>
          <w:sz w:val="22"/>
          <w:szCs w:val="22"/>
        </w:rPr>
        <w:t>d’inCité</w:t>
      </w:r>
      <w:proofErr w:type="spellEnd"/>
      <w:proofErr w:type="gramEnd"/>
      <w:r w:rsidRPr="00DA0E16">
        <w:rPr>
          <w:rFonts w:ascii="Maax" w:hAnsi="Maax"/>
          <w:b/>
          <w:bCs/>
          <w:sz w:val="22"/>
          <w:szCs w:val="22"/>
        </w:rPr>
        <w:t xml:space="preserve"> à exécuter ses obligations au bénéfice du concédant, comme détaillé ci-après à l’article 5.</w:t>
      </w:r>
      <w:r w:rsidR="00913DAD">
        <w:rPr>
          <w:rFonts w:ascii="Maax" w:hAnsi="Maax"/>
          <w:b/>
          <w:bCs/>
          <w:sz w:val="22"/>
          <w:szCs w:val="22"/>
        </w:rPr>
        <w:t>6</w:t>
      </w:r>
    </w:p>
    <w:p w14:paraId="489B996D" w14:textId="77777777" w:rsidR="00DA0E16" w:rsidRPr="00DA0E16" w:rsidRDefault="00DA0E16" w:rsidP="00D27A6A">
      <w:pPr>
        <w:jc w:val="both"/>
        <w:rPr>
          <w:rFonts w:ascii="Maax" w:hAnsi="Maax"/>
          <w:b/>
          <w:bCs/>
          <w:sz w:val="22"/>
          <w:szCs w:val="22"/>
        </w:rPr>
      </w:pPr>
    </w:p>
    <w:p w14:paraId="01DE9B58" w14:textId="77777777" w:rsidR="00066070" w:rsidRPr="00DA0E16" w:rsidRDefault="00066070" w:rsidP="001741DE">
      <w:pPr>
        <w:jc w:val="both"/>
        <w:rPr>
          <w:rFonts w:ascii="Maax" w:hAnsi="Maax"/>
          <w:b/>
          <w:bCs/>
          <w:sz w:val="22"/>
          <w:szCs w:val="22"/>
        </w:rPr>
      </w:pPr>
    </w:p>
    <w:p w14:paraId="53FA3F42" w14:textId="77777777" w:rsidR="00385FEC" w:rsidRPr="00DA0E16" w:rsidRDefault="00385FEC" w:rsidP="00385FEC">
      <w:pPr>
        <w:jc w:val="both"/>
        <w:rPr>
          <w:rStyle w:val="lev"/>
          <w:rFonts w:ascii="Maax" w:hAnsi="Maax"/>
          <w:b w:val="0"/>
          <w:sz w:val="22"/>
          <w:szCs w:val="22"/>
        </w:rPr>
      </w:pPr>
      <w:r w:rsidRPr="00DA0E16">
        <w:rPr>
          <w:rStyle w:val="lev"/>
          <w:rFonts w:ascii="Maax" w:hAnsi="Maax"/>
          <w:b w:val="0"/>
          <w:sz w:val="22"/>
          <w:szCs w:val="22"/>
        </w:rPr>
        <w:t xml:space="preserve">En cas d’acquisition de l’immeuble, </w:t>
      </w:r>
      <w:r w:rsidR="00AD1456" w:rsidRPr="00DA0E16">
        <w:rPr>
          <w:rStyle w:val="lev"/>
          <w:rFonts w:ascii="Maax" w:hAnsi="Maax"/>
          <w:b w:val="0"/>
          <w:sz w:val="22"/>
          <w:szCs w:val="22"/>
        </w:rPr>
        <w:t xml:space="preserve">le Candidat devenu </w:t>
      </w:r>
      <w:r w:rsidR="00A35EA3" w:rsidRPr="00DA0E16">
        <w:rPr>
          <w:rStyle w:val="lev"/>
          <w:rFonts w:ascii="Maax" w:hAnsi="Maax"/>
          <w:b w:val="0"/>
          <w:sz w:val="22"/>
          <w:szCs w:val="22"/>
        </w:rPr>
        <w:t>propriétaire</w:t>
      </w:r>
      <w:r w:rsidR="00AD1456" w:rsidRPr="00DA0E16">
        <w:rPr>
          <w:rStyle w:val="lev"/>
          <w:rFonts w:ascii="Maax" w:hAnsi="Maax"/>
          <w:b w:val="0"/>
          <w:sz w:val="22"/>
          <w:szCs w:val="22"/>
        </w:rPr>
        <w:t xml:space="preserve"> s’engagera à</w:t>
      </w:r>
      <w:r w:rsidR="00A35EA3" w:rsidRPr="00DA0E16">
        <w:rPr>
          <w:rStyle w:val="lev"/>
          <w:rFonts w:ascii="Maax" w:hAnsi="Maax"/>
          <w:b w:val="0"/>
          <w:sz w:val="22"/>
          <w:szCs w:val="22"/>
        </w:rPr>
        <w:t xml:space="preserve"> : </w:t>
      </w:r>
      <w:r w:rsidR="00AD1456" w:rsidRPr="00DA0E16">
        <w:rPr>
          <w:rStyle w:val="lev"/>
          <w:rFonts w:ascii="Maax" w:hAnsi="Maax"/>
          <w:b w:val="0"/>
          <w:sz w:val="22"/>
          <w:szCs w:val="22"/>
        </w:rPr>
        <w:t xml:space="preserve"> </w:t>
      </w:r>
    </w:p>
    <w:p w14:paraId="4259B1F8" w14:textId="77777777" w:rsidR="00531DBD" w:rsidRPr="00DA0E16" w:rsidRDefault="00531DBD" w:rsidP="00385FEC">
      <w:pPr>
        <w:jc w:val="both"/>
        <w:rPr>
          <w:rStyle w:val="lev"/>
          <w:rFonts w:ascii="Maax" w:hAnsi="Maax"/>
          <w:b w:val="0"/>
          <w:sz w:val="22"/>
          <w:szCs w:val="22"/>
        </w:rPr>
      </w:pPr>
    </w:p>
    <w:p w14:paraId="54CBA067" w14:textId="77777777" w:rsidR="00BE2414" w:rsidRPr="00925330" w:rsidRDefault="00BE2414" w:rsidP="006A399E">
      <w:pPr>
        <w:pStyle w:val="Paragraphedeliste"/>
        <w:numPr>
          <w:ilvl w:val="0"/>
          <w:numId w:val="3"/>
        </w:numPr>
        <w:jc w:val="both"/>
        <w:rPr>
          <w:rStyle w:val="lev"/>
          <w:rFonts w:ascii="Maax" w:hAnsi="Maax"/>
          <w:b w:val="0"/>
          <w:sz w:val="22"/>
          <w:szCs w:val="22"/>
        </w:rPr>
      </w:pPr>
      <w:proofErr w:type="gramStart"/>
      <w:r w:rsidRPr="00925330">
        <w:rPr>
          <w:rStyle w:val="lev"/>
          <w:rFonts w:ascii="Maax" w:hAnsi="Maax"/>
          <w:b w:val="0"/>
          <w:sz w:val="22"/>
          <w:szCs w:val="22"/>
        </w:rPr>
        <w:t>réaliser</w:t>
      </w:r>
      <w:proofErr w:type="gramEnd"/>
      <w:r w:rsidRPr="00925330">
        <w:rPr>
          <w:rStyle w:val="lev"/>
          <w:rFonts w:ascii="Maax" w:hAnsi="Maax"/>
          <w:b w:val="0"/>
          <w:sz w:val="22"/>
          <w:szCs w:val="22"/>
        </w:rPr>
        <w:t xml:space="preserve"> les travaux de réhabilitation </w:t>
      </w:r>
      <w:r>
        <w:rPr>
          <w:rStyle w:val="lev"/>
          <w:rFonts w:ascii="Maax" w:hAnsi="Maax"/>
          <w:b w:val="0"/>
          <w:sz w:val="22"/>
          <w:szCs w:val="22"/>
        </w:rPr>
        <w:t xml:space="preserve">selon le planning et les modalités définies dans le </w:t>
      </w:r>
      <w:r w:rsidRPr="00925330">
        <w:rPr>
          <w:rStyle w:val="lev"/>
          <w:rFonts w:ascii="Maax" w:hAnsi="Maax"/>
          <w:b w:val="0"/>
          <w:sz w:val="22"/>
          <w:szCs w:val="22"/>
        </w:rPr>
        <w:t xml:space="preserve">Cahier des </w:t>
      </w:r>
      <w:proofErr w:type="gramStart"/>
      <w:r w:rsidRPr="00925330">
        <w:rPr>
          <w:rStyle w:val="lev"/>
          <w:rFonts w:ascii="Maax" w:hAnsi="Maax"/>
          <w:b w:val="0"/>
          <w:sz w:val="22"/>
          <w:szCs w:val="22"/>
        </w:rPr>
        <w:t>Charges;</w:t>
      </w:r>
      <w:proofErr w:type="gramEnd"/>
    </w:p>
    <w:p w14:paraId="22D56A9C" w14:textId="77777777" w:rsidR="00BE2414" w:rsidRPr="006F1C42" w:rsidRDefault="00BE2414" w:rsidP="006A399E">
      <w:pPr>
        <w:pStyle w:val="Paragraphedeliste"/>
        <w:numPr>
          <w:ilvl w:val="0"/>
          <w:numId w:val="3"/>
        </w:numPr>
        <w:jc w:val="both"/>
        <w:rPr>
          <w:rStyle w:val="lev"/>
          <w:rFonts w:ascii="Maax" w:hAnsi="Maax"/>
          <w:b w:val="0"/>
          <w:sz w:val="22"/>
          <w:szCs w:val="22"/>
        </w:rPr>
      </w:pPr>
      <w:proofErr w:type="gramStart"/>
      <w:r w:rsidRPr="006F1C42">
        <w:rPr>
          <w:rStyle w:val="lev"/>
          <w:rFonts w:ascii="Maax" w:hAnsi="Maax"/>
          <w:b w:val="0"/>
          <w:sz w:val="22"/>
          <w:szCs w:val="22"/>
        </w:rPr>
        <w:t>ne</w:t>
      </w:r>
      <w:proofErr w:type="gramEnd"/>
      <w:r w:rsidRPr="006F1C42">
        <w:rPr>
          <w:rStyle w:val="lev"/>
          <w:rFonts w:ascii="Maax" w:hAnsi="Maax"/>
          <w:b w:val="0"/>
          <w:sz w:val="22"/>
          <w:szCs w:val="22"/>
        </w:rPr>
        <w:t xml:space="preserve"> pas changer la destination et l’usage du local  </w:t>
      </w:r>
    </w:p>
    <w:p w14:paraId="70679851" w14:textId="77777777" w:rsidR="00BE2414" w:rsidRPr="00925330" w:rsidRDefault="00BE2414" w:rsidP="006A399E">
      <w:pPr>
        <w:pStyle w:val="Paragraphedeliste"/>
        <w:numPr>
          <w:ilvl w:val="0"/>
          <w:numId w:val="3"/>
        </w:numPr>
        <w:jc w:val="both"/>
        <w:rPr>
          <w:rStyle w:val="lev"/>
          <w:rFonts w:ascii="Maax" w:hAnsi="Maax"/>
          <w:b w:val="0"/>
          <w:sz w:val="22"/>
          <w:szCs w:val="22"/>
        </w:rPr>
      </w:pPr>
      <w:proofErr w:type="gramStart"/>
      <w:r w:rsidRPr="00925330">
        <w:rPr>
          <w:rStyle w:val="lev"/>
          <w:rFonts w:ascii="Maax" w:hAnsi="Maax"/>
          <w:b w:val="0"/>
          <w:sz w:val="22"/>
          <w:szCs w:val="22"/>
        </w:rPr>
        <w:t>consentir</w:t>
      </w:r>
      <w:proofErr w:type="gramEnd"/>
      <w:r w:rsidRPr="00925330">
        <w:rPr>
          <w:rStyle w:val="lev"/>
          <w:rFonts w:ascii="Maax" w:hAnsi="Maax"/>
          <w:b w:val="0"/>
          <w:sz w:val="22"/>
          <w:szCs w:val="22"/>
        </w:rPr>
        <w:t xml:space="preserve"> des baux conformes aux typologies et conditions d’occupation, et selon lesquels le preneur occupera les logements à titre de résidence principale, </w:t>
      </w:r>
    </w:p>
    <w:p w14:paraId="59329FA7" w14:textId="34B0B9AC" w:rsidR="0097624B" w:rsidRPr="00DA0E16" w:rsidRDefault="0097624B" w:rsidP="00385FEC">
      <w:pPr>
        <w:pStyle w:val="Paragraphedeliste"/>
        <w:jc w:val="both"/>
        <w:rPr>
          <w:rStyle w:val="lev"/>
          <w:rFonts w:ascii="Maax" w:hAnsi="Maax"/>
          <w:b w:val="0"/>
          <w:sz w:val="22"/>
          <w:szCs w:val="22"/>
        </w:rPr>
      </w:pPr>
    </w:p>
    <w:p w14:paraId="0623B74B" w14:textId="5D7A8E1A" w:rsidR="00385FEC" w:rsidRDefault="0097624B" w:rsidP="0097624B">
      <w:pPr>
        <w:jc w:val="both"/>
        <w:rPr>
          <w:rFonts w:ascii="Maax" w:hAnsi="Maax"/>
          <w:sz w:val="22"/>
          <w:szCs w:val="22"/>
        </w:rPr>
      </w:pPr>
      <w:r w:rsidRPr="00DA0E16">
        <w:rPr>
          <w:rFonts w:ascii="Maax" w:hAnsi="Maax"/>
          <w:sz w:val="22"/>
          <w:szCs w:val="22"/>
        </w:rPr>
        <w:t xml:space="preserve">Seule l’exécution de ces obligations, souscrites au bénéfice </w:t>
      </w:r>
      <w:proofErr w:type="spellStart"/>
      <w:r w:rsidRPr="00DA0E16">
        <w:rPr>
          <w:rFonts w:ascii="Maax" w:hAnsi="Maax"/>
          <w:sz w:val="22"/>
          <w:szCs w:val="22"/>
        </w:rPr>
        <w:t>d’</w:t>
      </w:r>
      <w:r w:rsidR="004367D9" w:rsidRPr="00DA0E16">
        <w:rPr>
          <w:rFonts w:ascii="Maax" w:hAnsi="Maax"/>
          <w:sz w:val="22"/>
          <w:szCs w:val="22"/>
        </w:rPr>
        <w:t>inCité</w:t>
      </w:r>
      <w:proofErr w:type="spellEnd"/>
      <w:r w:rsidR="00BB56B8" w:rsidRPr="00DA0E16">
        <w:rPr>
          <w:rFonts w:ascii="Maax" w:hAnsi="Maax"/>
          <w:sz w:val="22"/>
          <w:szCs w:val="22"/>
        </w:rPr>
        <w:t>,</w:t>
      </w:r>
      <w:r w:rsidR="00531DBD" w:rsidRPr="00DA0E16">
        <w:rPr>
          <w:rFonts w:ascii="Maax" w:hAnsi="Maax"/>
          <w:sz w:val="22"/>
          <w:szCs w:val="22"/>
        </w:rPr>
        <w:t xml:space="preserve"> </w:t>
      </w:r>
      <w:r w:rsidR="00385FEC" w:rsidRPr="00DA0E16">
        <w:rPr>
          <w:rFonts w:ascii="Maax" w:hAnsi="Maax"/>
          <w:sz w:val="22"/>
          <w:szCs w:val="22"/>
        </w:rPr>
        <w:t>libèrer</w:t>
      </w:r>
      <w:r w:rsidRPr="00DA0E16">
        <w:rPr>
          <w:rFonts w:ascii="Maax" w:hAnsi="Maax"/>
          <w:sz w:val="22"/>
          <w:szCs w:val="22"/>
        </w:rPr>
        <w:t>a</w:t>
      </w:r>
      <w:r w:rsidR="00385FEC" w:rsidRPr="00DA0E16">
        <w:rPr>
          <w:rFonts w:ascii="Maax" w:hAnsi="Maax"/>
          <w:sz w:val="22"/>
          <w:szCs w:val="22"/>
        </w:rPr>
        <w:t xml:space="preserve"> </w:t>
      </w:r>
      <w:r w:rsidR="00531DBD" w:rsidRPr="00DA0E16">
        <w:rPr>
          <w:rFonts w:ascii="Maax" w:hAnsi="Maax"/>
          <w:sz w:val="22"/>
          <w:szCs w:val="22"/>
        </w:rPr>
        <w:t>l’</w:t>
      </w:r>
      <w:r w:rsidR="00385FEC" w:rsidRPr="00DA0E16">
        <w:rPr>
          <w:rFonts w:ascii="Maax" w:hAnsi="Maax"/>
          <w:sz w:val="22"/>
          <w:szCs w:val="22"/>
        </w:rPr>
        <w:t>acquéreur d</w:t>
      </w:r>
      <w:r w:rsidR="00531DBD" w:rsidRPr="00DA0E16">
        <w:rPr>
          <w:rFonts w:ascii="Maax" w:hAnsi="Maax"/>
          <w:sz w:val="22"/>
          <w:szCs w:val="22"/>
        </w:rPr>
        <w:t>e l’</w:t>
      </w:r>
      <w:r w:rsidR="00106140" w:rsidRPr="00DA0E16">
        <w:rPr>
          <w:rFonts w:ascii="Maax" w:hAnsi="Maax"/>
          <w:sz w:val="22"/>
          <w:szCs w:val="22"/>
        </w:rPr>
        <w:t>Immeuble</w:t>
      </w:r>
      <w:r w:rsidR="00492458" w:rsidRPr="00DA0E16">
        <w:rPr>
          <w:rFonts w:ascii="Maax" w:hAnsi="Maax"/>
          <w:sz w:val="22"/>
          <w:szCs w:val="22"/>
        </w:rPr>
        <w:t xml:space="preserve"> </w:t>
      </w:r>
      <w:r w:rsidR="00385FEC" w:rsidRPr="00DA0E16">
        <w:rPr>
          <w:rFonts w:ascii="Maax" w:hAnsi="Maax"/>
          <w:sz w:val="22"/>
          <w:szCs w:val="22"/>
        </w:rPr>
        <w:t xml:space="preserve">vendu par </w:t>
      </w:r>
      <w:r w:rsidR="0076099A" w:rsidRPr="00DA0E16">
        <w:rPr>
          <w:rFonts w:ascii="Maax" w:hAnsi="Maax"/>
          <w:sz w:val="22"/>
          <w:szCs w:val="22"/>
        </w:rPr>
        <w:t>i</w:t>
      </w:r>
      <w:r w:rsidR="004367D9" w:rsidRPr="00DA0E16">
        <w:rPr>
          <w:rFonts w:ascii="Maax" w:hAnsi="Maax"/>
          <w:sz w:val="22"/>
          <w:szCs w:val="22"/>
        </w:rPr>
        <w:t>nCité</w:t>
      </w:r>
      <w:r w:rsidR="00385FEC" w:rsidRPr="00DA0E16">
        <w:rPr>
          <w:rFonts w:ascii="Maax" w:hAnsi="Maax"/>
          <w:sz w:val="22"/>
          <w:szCs w:val="22"/>
        </w:rPr>
        <w:t xml:space="preserve"> à l’égard de celle-ci.</w:t>
      </w:r>
    </w:p>
    <w:p w14:paraId="5F6C1EA0" w14:textId="77777777" w:rsidR="00067694" w:rsidRDefault="00067694" w:rsidP="0097624B">
      <w:pPr>
        <w:jc w:val="both"/>
        <w:rPr>
          <w:rFonts w:ascii="Maax" w:hAnsi="Maax"/>
          <w:sz w:val="22"/>
          <w:szCs w:val="22"/>
        </w:rPr>
      </w:pPr>
    </w:p>
    <w:p w14:paraId="195258AB" w14:textId="77777777" w:rsidR="00067694" w:rsidRDefault="00067694" w:rsidP="0097624B">
      <w:pPr>
        <w:jc w:val="both"/>
        <w:rPr>
          <w:rFonts w:ascii="Maax" w:hAnsi="Maax"/>
          <w:sz w:val="22"/>
          <w:szCs w:val="22"/>
        </w:rPr>
      </w:pPr>
    </w:p>
    <w:p w14:paraId="7F03871A" w14:textId="77777777" w:rsidR="00067694" w:rsidRDefault="00067694" w:rsidP="0097624B">
      <w:pPr>
        <w:jc w:val="both"/>
        <w:rPr>
          <w:rFonts w:ascii="Maax" w:hAnsi="Maax"/>
          <w:sz w:val="22"/>
          <w:szCs w:val="22"/>
        </w:rPr>
      </w:pPr>
    </w:p>
    <w:p w14:paraId="7E5551E1" w14:textId="77777777" w:rsidR="00067694" w:rsidRDefault="00067694" w:rsidP="0097624B">
      <w:pPr>
        <w:jc w:val="both"/>
        <w:rPr>
          <w:rFonts w:ascii="Maax" w:hAnsi="Maax"/>
          <w:sz w:val="22"/>
          <w:szCs w:val="22"/>
        </w:rPr>
      </w:pPr>
    </w:p>
    <w:p w14:paraId="12E766FF" w14:textId="77777777" w:rsidR="00067694" w:rsidRDefault="00067694" w:rsidP="0097624B">
      <w:pPr>
        <w:jc w:val="both"/>
        <w:rPr>
          <w:rFonts w:ascii="Maax" w:hAnsi="Maax"/>
          <w:sz w:val="22"/>
          <w:szCs w:val="22"/>
        </w:rPr>
      </w:pPr>
    </w:p>
    <w:p w14:paraId="0469EC53" w14:textId="77777777" w:rsidR="00067694" w:rsidRDefault="00067694" w:rsidP="0097624B">
      <w:pPr>
        <w:jc w:val="both"/>
        <w:rPr>
          <w:rFonts w:ascii="Maax" w:hAnsi="Maax"/>
          <w:sz w:val="22"/>
          <w:szCs w:val="22"/>
        </w:rPr>
      </w:pPr>
    </w:p>
    <w:p w14:paraId="043205CE" w14:textId="77777777" w:rsidR="00067694" w:rsidRDefault="00067694" w:rsidP="0097624B">
      <w:pPr>
        <w:jc w:val="both"/>
        <w:rPr>
          <w:rFonts w:ascii="Maax" w:hAnsi="Maax"/>
          <w:sz w:val="22"/>
          <w:szCs w:val="22"/>
        </w:rPr>
      </w:pPr>
    </w:p>
    <w:p w14:paraId="00E4B72A" w14:textId="77777777" w:rsidR="00067694" w:rsidRPr="00DA0E16" w:rsidRDefault="00067694" w:rsidP="0097624B">
      <w:pPr>
        <w:jc w:val="both"/>
        <w:rPr>
          <w:rFonts w:ascii="Maax" w:hAnsi="Maax"/>
          <w:sz w:val="22"/>
          <w:szCs w:val="22"/>
        </w:rPr>
      </w:pPr>
    </w:p>
    <w:bookmarkEnd w:id="0"/>
    <w:p w14:paraId="10493912" w14:textId="77777777" w:rsidR="00710811" w:rsidRDefault="00710811" w:rsidP="003226CD">
      <w:pPr>
        <w:rPr>
          <w:rStyle w:val="lev"/>
          <w:rFonts w:ascii="Maax" w:hAnsi="Maax"/>
          <w:color w:val="FFFFFF" w:themeColor="background1"/>
          <w:sz w:val="22"/>
          <w:szCs w:val="22"/>
        </w:rPr>
      </w:pPr>
    </w:p>
    <w:p w14:paraId="38221B14" w14:textId="7ACFC86F" w:rsidR="0082786C" w:rsidRPr="00DA0E16" w:rsidRDefault="006F616F" w:rsidP="003226CD">
      <w:pPr>
        <w:rPr>
          <w:rStyle w:val="lev"/>
          <w:rFonts w:ascii="Maax" w:hAnsi="Maax"/>
          <w:i/>
          <w:sz w:val="22"/>
          <w:szCs w:val="22"/>
          <w:u w:val="single"/>
        </w:rPr>
      </w:pPr>
      <w:r w:rsidRPr="00DA0E16">
        <w:rPr>
          <w:rStyle w:val="lev"/>
          <w:rFonts w:ascii="Maax" w:hAnsi="Maax"/>
          <w:color w:val="FFFFFF" w:themeColor="background1"/>
          <w:sz w:val="22"/>
          <w:szCs w:val="22"/>
        </w:rPr>
        <w:lastRenderedPageBreak/>
        <w:t xml:space="preserve">CONSULTATION </w:t>
      </w:r>
      <w:r w:rsidR="00385FEC" w:rsidRPr="00DA0E16">
        <w:rPr>
          <w:rStyle w:val="lev"/>
          <w:rFonts w:ascii="Maax" w:hAnsi="Maax"/>
          <w:color w:val="FFFFFF" w:themeColor="background1"/>
          <w:sz w:val="22"/>
          <w:szCs w:val="22"/>
        </w:rPr>
        <w:t xml:space="preserve">ET </w:t>
      </w:r>
      <w:r w:rsidRPr="00DA0E16">
        <w:rPr>
          <w:rStyle w:val="lev"/>
          <w:rFonts w:ascii="Maax" w:hAnsi="Maax"/>
          <w:color w:val="FFFFFF" w:themeColor="background1"/>
          <w:sz w:val="22"/>
          <w:szCs w:val="22"/>
        </w:rPr>
        <w:t>DE LA PROGRAMMATION</w:t>
      </w:r>
    </w:p>
    <w:p w14:paraId="0F75B2AC" w14:textId="3E0CA966" w:rsidR="006102C7" w:rsidRPr="000677D9" w:rsidRDefault="006102C7" w:rsidP="008D4053">
      <w:pPr>
        <w:pBdr>
          <w:top w:val="single" w:sz="4" w:space="1" w:color="auto"/>
          <w:left w:val="single" w:sz="4" w:space="4" w:color="auto"/>
          <w:bottom w:val="single" w:sz="4" w:space="1" w:color="auto"/>
          <w:right w:val="single" w:sz="4" w:space="4" w:color="auto"/>
        </w:pBdr>
        <w:shd w:val="clear" w:color="auto" w:fill="003F78"/>
        <w:jc w:val="both"/>
        <w:rPr>
          <w:rStyle w:val="lev"/>
          <w:rFonts w:ascii="Maax" w:hAnsi="Maax"/>
          <w:color w:val="003F78"/>
          <w:sz w:val="22"/>
          <w:szCs w:val="22"/>
        </w:rPr>
      </w:pPr>
      <w:r w:rsidRPr="00DA0E16">
        <w:rPr>
          <w:rStyle w:val="lev"/>
          <w:rFonts w:ascii="Maax" w:hAnsi="Maax"/>
          <w:color w:val="FFFFFF" w:themeColor="background1"/>
          <w:sz w:val="22"/>
          <w:szCs w:val="22"/>
        </w:rPr>
        <w:t>ARTICLE 1</w:t>
      </w:r>
      <w:r w:rsidR="00C66FC3" w:rsidRPr="00DA0E16">
        <w:rPr>
          <w:rStyle w:val="lev"/>
          <w:rFonts w:ascii="Maax" w:hAnsi="Maax"/>
          <w:color w:val="FFFFFF" w:themeColor="background1"/>
          <w:sz w:val="22"/>
          <w:szCs w:val="22"/>
        </w:rPr>
        <w:t xml:space="preserve">. </w:t>
      </w:r>
      <w:r w:rsidR="00106140" w:rsidRPr="00DA0E16">
        <w:rPr>
          <w:rStyle w:val="lev"/>
          <w:rFonts w:ascii="Maax" w:hAnsi="Maax"/>
          <w:color w:val="FFFFFF" w:themeColor="background1"/>
          <w:sz w:val="22"/>
          <w:szCs w:val="22"/>
        </w:rPr>
        <w:t>IMMEUBLE</w:t>
      </w:r>
      <w:r w:rsidR="00D27A6A" w:rsidRPr="00DA0E16">
        <w:rPr>
          <w:rStyle w:val="lev"/>
          <w:rFonts w:ascii="Maax" w:hAnsi="Maax"/>
          <w:color w:val="FFFFFF" w:themeColor="background1"/>
          <w:sz w:val="22"/>
          <w:szCs w:val="22"/>
        </w:rPr>
        <w:t xml:space="preserve"> </w:t>
      </w:r>
      <w:r w:rsidRPr="00DA0E16">
        <w:rPr>
          <w:rStyle w:val="lev"/>
          <w:rFonts w:ascii="Maax" w:hAnsi="Maax"/>
          <w:color w:val="FFFFFF" w:themeColor="background1"/>
          <w:sz w:val="22"/>
          <w:szCs w:val="22"/>
        </w:rPr>
        <w:t>OBJET DE LA CONSULTATION ET DE LA PROGRAMMATION</w:t>
      </w:r>
    </w:p>
    <w:p w14:paraId="3154333F" w14:textId="77777777" w:rsidR="006102C7" w:rsidRPr="00DA0E16" w:rsidRDefault="006102C7" w:rsidP="0080011D">
      <w:pPr>
        <w:pStyle w:val="Default"/>
        <w:jc w:val="both"/>
        <w:rPr>
          <w:rFonts w:ascii="Maax" w:hAnsi="Maax"/>
          <w:b/>
          <w:color w:val="auto"/>
          <w:sz w:val="22"/>
          <w:szCs w:val="22"/>
        </w:rPr>
      </w:pPr>
    </w:p>
    <w:p w14:paraId="063ECBA9" w14:textId="77777777" w:rsidR="00977A0F" w:rsidRPr="00DA0E16" w:rsidRDefault="0053636E" w:rsidP="0080011D">
      <w:pPr>
        <w:pStyle w:val="Default"/>
        <w:jc w:val="both"/>
        <w:rPr>
          <w:rFonts w:ascii="Maax" w:hAnsi="Maax"/>
          <w:b/>
          <w:bCs/>
          <w:sz w:val="22"/>
          <w:szCs w:val="22"/>
        </w:rPr>
      </w:pPr>
      <w:r w:rsidRPr="00DA0E16">
        <w:rPr>
          <w:rFonts w:ascii="Maax" w:hAnsi="Maax"/>
          <w:b/>
          <w:color w:val="auto"/>
          <w:sz w:val="22"/>
          <w:szCs w:val="22"/>
        </w:rPr>
        <w:t>1.</w:t>
      </w:r>
      <w:r w:rsidR="00385FEC" w:rsidRPr="00DA0E16">
        <w:rPr>
          <w:rFonts w:ascii="Maax" w:hAnsi="Maax"/>
          <w:b/>
          <w:color w:val="auto"/>
          <w:sz w:val="22"/>
          <w:szCs w:val="22"/>
        </w:rPr>
        <w:t>1.</w:t>
      </w:r>
      <w:r w:rsidR="008918A6" w:rsidRPr="00DA0E16">
        <w:rPr>
          <w:rFonts w:ascii="Maax" w:hAnsi="Maax"/>
          <w:b/>
          <w:color w:val="auto"/>
          <w:sz w:val="22"/>
          <w:szCs w:val="22"/>
        </w:rPr>
        <w:t xml:space="preserve"> </w:t>
      </w:r>
      <w:r w:rsidR="00977A0F" w:rsidRPr="00DA0E16">
        <w:rPr>
          <w:rFonts w:ascii="Maax" w:hAnsi="Maax"/>
          <w:b/>
          <w:color w:val="auto"/>
          <w:sz w:val="22"/>
          <w:szCs w:val="22"/>
        </w:rPr>
        <w:t>L’</w:t>
      </w:r>
      <w:r w:rsidR="00106140" w:rsidRPr="00DA0E16">
        <w:rPr>
          <w:rFonts w:ascii="Maax" w:hAnsi="Maax"/>
          <w:b/>
          <w:color w:val="auto"/>
          <w:sz w:val="22"/>
          <w:szCs w:val="22"/>
        </w:rPr>
        <w:t>Immeuble</w:t>
      </w:r>
      <w:r w:rsidR="00492458" w:rsidRPr="00DA0E16">
        <w:rPr>
          <w:rFonts w:ascii="Maax" w:hAnsi="Maax"/>
          <w:b/>
          <w:color w:val="auto"/>
          <w:sz w:val="22"/>
          <w:szCs w:val="22"/>
        </w:rPr>
        <w:t xml:space="preserve"> </w:t>
      </w:r>
      <w:r w:rsidR="00385FEC" w:rsidRPr="00DA0E16">
        <w:rPr>
          <w:rFonts w:ascii="Maax" w:hAnsi="Maax"/>
          <w:b/>
          <w:color w:val="auto"/>
          <w:sz w:val="22"/>
          <w:szCs w:val="22"/>
        </w:rPr>
        <w:t>dans son état actuel</w:t>
      </w:r>
    </w:p>
    <w:p w14:paraId="3217C8B8" w14:textId="77777777" w:rsidR="00977A0F" w:rsidRPr="00DA0E16" w:rsidRDefault="00977A0F" w:rsidP="0080011D">
      <w:pPr>
        <w:pStyle w:val="Default"/>
        <w:jc w:val="both"/>
        <w:rPr>
          <w:rFonts w:ascii="Maax" w:hAnsi="Maax"/>
          <w:bCs/>
          <w:sz w:val="22"/>
          <w:szCs w:val="22"/>
        </w:rPr>
      </w:pPr>
    </w:p>
    <w:p w14:paraId="557C08C5" w14:textId="37F418EA" w:rsidR="00ED5282" w:rsidRPr="00DA0E16" w:rsidRDefault="00265D75" w:rsidP="00ED5282">
      <w:pPr>
        <w:pStyle w:val="Default"/>
        <w:jc w:val="both"/>
        <w:rPr>
          <w:rFonts w:ascii="Maax" w:hAnsi="Maax"/>
          <w:b/>
          <w:color w:val="auto"/>
          <w:sz w:val="22"/>
          <w:szCs w:val="22"/>
        </w:rPr>
      </w:pPr>
      <w:r w:rsidRPr="00DA0E16">
        <w:rPr>
          <w:rFonts w:ascii="Maax" w:hAnsi="Maax"/>
          <w:color w:val="auto"/>
          <w:sz w:val="22"/>
          <w:szCs w:val="22"/>
        </w:rPr>
        <w:t>a. L</w:t>
      </w:r>
      <w:r w:rsidRPr="00DA0E16">
        <w:rPr>
          <w:rFonts w:ascii="Maax" w:hAnsi="Maax" w:cs="Maax"/>
          <w:color w:val="auto"/>
          <w:sz w:val="22"/>
          <w:szCs w:val="22"/>
        </w:rPr>
        <w:t>’</w:t>
      </w:r>
      <w:r w:rsidR="00106140" w:rsidRPr="00DA0E16">
        <w:rPr>
          <w:rFonts w:ascii="Maax" w:hAnsi="Maax"/>
          <w:color w:val="auto"/>
          <w:sz w:val="22"/>
          <w:szCs w:val="22"/>
        </w:rPr>
        <w:t>Immeuble</w:t>
      </w:r>
      <w:r w:rsidR="00492458" w:rsidRPr="00DA0E16">
        <w:rPr>
          <w:rFonts w:ascii="Maax" w:hAnsi="Maax"/>
          <w:color w:val="auto"/>
          <w:sz w:val="22"/>
          <w:szCs w:val="22"/>
        </w:rPr>
        <w:t xml:space="preserve"> </w:t>
      </w:r>
      <w:r w:rsidRPr="00DA0E16">
        <w:rPr>
          <w:rFonts w:ascii="Maax" w:hAnsi="Maax"/>
          <w:color w:val="auto"/>
          <w:sz w:val="22"/>
          <w:szCs w:val="22"/>
        </w:rPr>
        <w:t>objet de la consultation, ci-apr</w:t>
      </w:r>
      <w:r w:rsidRPr="00DA0E16">
        <w:rPr>
          <w:rFonts w:ascii="Maax" w:hAnsi="Maax" w:cs="Maax"/>
          <w:color w:val="auto"/>
          <w:sz w:val="22"/>
          <w:szCs w:val="22"/>
        </w:rPr>
        <w:t>è</w:t>
      </w:r>
      <w:r w:rsidRPr="00DA0E16">
        <w:rPr>
          <w:rFonts w:ascii="Maax" w:hAnsi="Maax"/>
          <w:color w:val="auto"/>
          <w:sz w:val="22"/>
          <w:szCs w:val="22"/>
        </w:rPr>
        <w:t xml:space="preserve">s </w:t>
      </w:r>
      <w:r w:rsidRPr="00DA0E16">
        <w:rPr>
          <w:rFonts w:ascii="Maax" w:hAnsi="Maax" w:cs="Maax"/>
          <w:color w:val="auto"/>
          <w:sz w:val="22"/>
          <w:szCs w:val="22"/>
        </w:rPr>
        <w:t>«</w:t>
      </w:r>
      <w:r w:rsidRPr="00DA0E16">
        <w:rPr>
          <w:rFonts w:ascii="Maax" w:hAnsi="Maax" w:cs="Times New Roman"/>
          <w:color w:val="auto"/>
          <w:sz w:val="22"/>
          <w:szCs w:val="22"/>
        </w:rPr>
        <w:t> </w:t>
      </w:r>
      <w:r w:rsidRPr="00DA0E16">
        <w:rPr>
          <w:rFonts w:ascii="Maax" w:hAnsi="Maax"/>
          <w:color w:val="auto"/>
          <w:sz w:val="22"/>
          <w:szCs w:val="22"/>
        </w:rPr>
        <w:t>l</w:t>
      </w:r>
      <w:r w:rsidRPr="00DA0E16">
        <w:rPr>
          <w:rFonts w:ascii="Maax" w:hAnsi="Maax" w:cs="Maax"/>
          <w:color w:val="auto"/>
          <w:sz w:val="22"/>
          <w:szCs w:val="22"/>
        </w:rPr>
        <w:t>’</w:t>
      </w:r>
      <w:r w:rsidR="00106140" w:rsidRPr="00DA0E16">
        <w:rPr>
          <w:rFonts w:ascii="Maax" w:hAnsi="Maax"/>
          <w:color w:val="auto"/>
          <w:sz w:val="22"/>
          <w:szCs w:val="22"/>
        </w:rPr>
        <w:t>Immeuble</w:t>
      </w:r>
      <w:r w:rsidR="00492458" w:rsidRPr="00DA0E16">
        <w:rPr>
          <w:rFonts w:ascii="Maax" w:hAnsi="Maax"/>
          <w:color w:val="auto"/>
          <w:sz w:val="22"/>
          <w:szCs w:val="22"/>
        </w:rPr>
        <w:t xml:space="preserve"> </w:t>
      </w:r>
      <w:r w:rsidRPr="00DA0E16">
        <w:rPr>
          <w:rFonts w:ascii="Maax" w:hAnsi="Maax" w:cs="Maax"/>
          <w:color w:val="auto"/>
          <w:sz w:val="22"/>
          <w:szCs w:val="22"/>
        </w:rPr>
        <w:t>»</w:t>
      </w:r>
      <w:r w:rsidRPr="00DA0E16">
        <w:rPr>
          <w:rFonts w:ascii="Maax" w:hAnsi="Maax"/>
          <w:color w:val="auto"/>
          <w:sz w:val="22"/>
          <w:szCs w:val="22"/>
        </w:rPr>
        <w:t>, est situ</w:t>
      </w:r>
      <w:r w:rsidRPr="00DA0E16">
        <w:rPr>
          <w:rFonts w:ascii="Maax" w:hAnsi="Maax" w:cs="Maax"/>
          <w:color w:val="auto"/>
          <w:sz w:val="22"/>
          <w:szCs w:val="22"/>
        </w:rPr>
        <w:t>é</w:t>
      </w:r>
      <w:r w:rsidRPr="00DA0E16">
        <w:rPr>
          <w:rFonts w:ascii="Maax" w:hAnsi="Maax"/>
          <w:color w:val="auto"/>
          <w:sz w:val="22"/>
          <w:szCs w:val="22"/>
        </w:rPr>
        <w:t xml:space="preserve"> dans le </w:t>
      </w:r>
      <w:r w:rsidR="00BD712B" w:rsidRPr="00DA0E16">
        <w:rPr>
          <w:rFonts w:ascii="Maax" w:hAnsi="Maax"/>
          <w:color w:val="auto"/>
          <w:sz w:val="22"/>
          <w:szCs w:val="22"/>
        </w:rPr>
        <w:t xml:space="preserve">quartier </w:t>
      </w:r>
      <w:r w:rsidR="002E6E1F" w:rsidRPr="00DA0E16">
        <w:rPr>
          <w:rFonts w:ascii="Maax" w:hAnsi="Maax"/>
          <w:color w:val="auto"/>
          <w:sz w:val="22"/>
          <w:szCs w:val="22"/>
        </w:rPr>
        <w:t>M</w:t>
      </w:r>
      <w:r w:rsidR="00710811">
        <w:rPr>
          <w:rFonts w:ascii="Maax" w:hAnsi="Maax"/>
          <w:color w:val="auto"/>
          <w:sz w:val="22"/>
          <w:szCs w:val="22"/>
        </w:rPr>
        <w:t>arne</w:t>
      </w:r>
      <w:r w:rsidR="002E6E1F" w:rsidRPr="00DA0E16">
        <w:rPr>
          <w:rFonts w:ascii="Maax" w:hAnsi="Maax"/>
          <w:color w:val="auto"/>
          <w:sz w:val="22"/>
          <w:szCs w:val="22"/>
        </w:rPr>
        <w:t xml:space="preserve"> Y</w:t>
      </w:r>
      <w:r w:rsidR="00710811">
        <w:rPr>
          <w:rFonts w:ascii="Maax" w:hAnsi="Maax"/>
          <w:color w:val="auto"/>
          <w:sz w:val="22"/>
          <w:szCs w:val="22"/>
        </w:rPr>
        <w:t>ser</w:t>
      </w:r>
      <w:r w:rsidRPr="00DA0E16">
        <w:rPr>
          <w:rFonts w:ascii="Maax" w:hAnsi="Maax"/>
          <w:color w:val="auto"/>
          <w:sz w:val="22"/>
          <w:szCs w:val="22"/>
        </w:rPr>
        <w:t xml:space="preserve">, </w:t>
      </w:r>
      <w:r w:rsidR="00481CBA">
        <w:rPr>
          <w:rFonts w:ascii="Maax" w:hAnsi="Maax"/>
          <w:color w:val="auto"/>
          <w:sz w:val="22"/>
          <w:szCs w:val="22"/>
        </w:rPr>
        <w:t>94 Cours de la Marne</w:t>
      </w:r>
      <w:r w:rsidRPr="00DA0E16">
        <w:rPr>
          <w:rFonts w:ascii="Maax" w:hAnsi="Maax"/>
          <w:color w:val="auto"/>
          <w:sz w:val="22"/>
          <w:szCs w:val="22"/>
        </w:rPr>
        <w:t xml:space="preserve">, </w:t>
      </w:r>
      <w:r w:rsidR="00710811">
        <w:rPr>
          <w:rFonts w:ascii="Maax" w:hAnsi="Maax"/>
          <w:color w:val="auto"/>
          <w:sz w:val="22"/>
          <w:szCs w:val="22"/>
        </w:rPr>
        <w:t>en</w:t>
      </w:r>
      <w:r w:rsidRPr="00DA0E16">
        <w:rPr>
          <w:rFonts w:ascii="Maax" w:hAnsi="Maax"/>
          <w:color w:val="auto"/>
          <w:sz w:val="22"/>
          <w:szCs w:val="22"/>
        </w:rPr>
        <w:t xml:space="preserve"> </w:t>
      </w:r>
      <w:r w:rsidR="00C76530" w:rsidRPr="00DA0E16">
        <w:rPr>
          <w:rFonts w:ascii="Maax" w:hAnsi="Maax"/>
          <w:color w:val="auto"/>
          <w:sz w:val="22"/>
          <w:szCs w:val="22"/>
        </w:rPr>
        <w:t>secteur PLU, zone UP1*1L35</w:t>
      </w:r>
      <w:r w:rsidRPr="00DA0E16">
        <w:rPr>
          <w:rStyle w:val="lev"/>
          <w:rFonts w:ascii="Maax" w:hAnsi="Maax"/>
          <w:b w:val="0"/>
          <w:color w:val="auto"/>
          <w:sz w:val="22"/>
          <w:szCs w:val="22"/>
        </w:rPr>
        <w:t xml:space="preserve"> </w:t>
      </w:r>
    </w:p>
    <w:p w14:paraId="126943D0" w14:textId="77777777" w:rsidR="00A25C47" w:rsidRPr="00DA0E16" w:rsidRDefault="00A25C47" w:rsidP="0080011D">
      <w:pPr>
        <w:pStyle w:val="Default"/>
        <w:jc w:val="both"/>
        <w:rPr>
          <w:rFonts w:ascii="Maax" w:hAnsi="Maax"/>
          <w:color w:val="auto"/>
          <w:sz w:val="22"/>
          <w:szCs w:val="22"/>
        </w:rPr>
      </w:pPr>
    </w:p>
    <w:p w14:paraId="6B5B38A9" w14:textId="25E98269" w:rsidR="00106140" w:rsidRDefault="00D83A3C" w:rsidP="00106140">
      <w:pPr>
        <w:pStyle w:val="Pa0"/>
        <w:rPr>
          <w:rFonts w:ascii="Maax" w:hAnsi="Maax"/>
          <w:sz w:val="22"/>
          <w:szCs w:val="22"/>
        </w:rPr>
      </w:pPr>
      <w:r w:rsidRPr="00DA0E16">
        <w:rPr>
          <w:rFonts w:ascii="Maax" w:hAnsi="Maax"/>
          <w:sz w:val="22"/>
          <w:szCs w:val="22"/>
        </w:rPr>
        <w:t xml:space="preserve">b. </w:t>
      </w:r>
      <w:r w:rsidR="00106140" w:rsidRPr="00DA0E16">
        <w:rPr>
          <w:rFonts w:ascii="Maax" w:hAnsi="Maax"/>
          <w:sz w:val="22"/>
          <w:szCs w:val="22"/>
        </w:rPr>
        <w:t xml:space="preserve">Il comprend </w:t>
      </w:r>
      <w:r w:rsidR="00481CBA">
        <w:rPr>
          <w:rFonts w:ascii="Maax" w:hAnsi="Maax"/>
          <w:sz w:val="22"/>
          <w:szCs w:val="22"/>
        </w:rPr>
        <w:t>un</w:t>
      </w:r>
      <w:r w:rsidR="00481CBA" w:rsidRPr="00DA0E16">
        <w:rPr>
          <w:rFonts w:ascii="Maax" w:hAnsi="Maax"/>
          <w:sz w:val="22"/>
          <w:szCs w:val="22"/>
        </w:rPr>
        <w:t xml:space="preserve"> </w:t>
      </w:r>
      <w:r w:rsidR="00106140" w:rsidRPr="00DA0E16">
        <w:rPr>
          <w:rFonts w:ascii="Maax" w:hAnsi="Maax"/>
          <w:sz w:val="22"/>
          <w:szCs w:val="22"/>
        </w:rPr>
        <w:t xml:space="preserve">corps de bâtiment </w:t>
      </w:r>
      <w:r w:rsidR="00481CBA">
        <w:rPr>
          <w:rFonts w:ascii="Maax" w:hAnsi="Maax"/>
          <w:sz w:val="22"/>
          <w:szCs w:val="22"/>
        </w:rPr>
        <w:t xml:space="preserve">traversant entre le </w:t>
      </w:r>
      <w:r w:rsidR="00710811">
        <w:rPr>
          <w:rFonts w:ascii="Maax" w:hAnsi="Maax"/>
          <w:sz w:val="22"/>
          <w:szCs w:val="22"/>
        </w:rPr>
        <w:t>c</w:t>
      </w:r>
      <w:r w:rsidR="00481CBA">
        <w:rPr>
          <w:rFonts w:ascii="Maax" w:hAnsi="Maax"/>
          <w:sz w:val="22"/>
          <w:szCs w:val="22"/>
        </w:rPr>
        <w:t xml:space="preserve">ours de la Marne et la rue Emile </w:t>
      </w:r>
      <w:proofErr w:type="spellStart"/>
      <w:r w:rsidR="00481CBA">
        <w:rPr>
          <w:rFonts w:ascii="Maax" w:hAnsi="Maax"/>
          <w:sz w:val="22"/>
          <w:szCs w:val="22"/>
        </w:rPr>
        <w:t>Lappara</w:t>
      </w:r>
      <w:proofErr w:type="spellEnd"/>
      <w:r w:rsidR="00BD712B" w:rsidRPr="00DA0E16">
        <w:rPr>
          <w:rFonts w:ascii="Maax" w:hAnsi="Maax"/>
          <w:sz w:val="22"/>
          <w:szCs w:val="22"/>
        </w:rPr>
        <w:t xml:space="preserve"> </w:t>
      </w:r>
    </w:p>
    <w:p w14:paraId="4515486A" w14:textId="5C87F727" w:rsidR="00945017" w:rsidRDefault="00945017" w:rsidP="00945017">
      <w:pPr>
        <w:pStyle w:val="Default"/>
      </w:pPr>
    </w:p>
    <w:p w14:paraId="67217B8A" w14:textId="1D42271B" w:rsidR="00945017" w:rsidRPr="003D57F5" w:rsidRDefault="00945017" w:rsidP="003D57F5">
      <w:pPr>
        <w:pStyle w:val="Default"/>
        <w:rPr>
          <w:rFonts w:ascii="Maax" w:hAnsi="Maax"/>
          <w:sz w:val="22"/>
          <w:szCs w:val="22"/>
        </w:rPr>
      </w:pPr>
      <w:bookmarkStart w:id="1" w:name="_Hlk120802386"/>
      <w:r w:rsidRPr="002335E3">
        <w:rPr>
          <w:rFonts w:ascii="Maax" w:hAnsi="Maax"/>
          <w:sz w:val="22"/>
          <w:szCs w:val="22"/>
        </w:rPr>
        <w:t>L’Immeuble est visé par une campagne de ravalement obligatoire pour la façade côté Cours de la Marne</w:t>
      </w:r>
      <w:r w:rsidR="002335E3">
        <w:rPr>
          <w:rFonts w:ascii="Maax" w:hAnsi="Maax"/>
          <w:sz w:val="22"/>
          <w:szCs w:val="22"/>
        </w:rPr>
        <w:t>.</w:t>
      </w:r>
    </w:p>
    <w:bookmarkEnd w:id="1"/>
    <w:tbl>
      <w:tblPr>
        <w:tblW w:w="0" w:type="auto"/>
        <w:tblInd w:w="-108" w:type="dxa"/>
        <w:tblBorders>
          <w:top w:val="nil"/>
          <w:left w:val="nil"/>
          <w:bottom w:val="nil"/>
          <w:right w:val="nil"/>
        </w:tblBorders>
        <w:tblLayout w:type="fixed"/>
        <w:tblLook w:val="0000" w:firstRow="0" w:lastRow="0" w:firstColumn="0" w:lastColumn="0" w:noHBand="0" w:noVBand="0"/>
      </w:tblPr>
      <w:tblGrid>
        <w:gridCol w:w="10202"/>
      </w:tblGrid>
      <w:tr w:rsidR="00106140" w:rsidRPr="00DA0E16" w14:paraId="0E6DD6FA" w14:textId="77777777">
        <w:trPr>
          <w:trHeight w:val="252"/>
        </w:trPr>
        <w:tc>
          <w:tcPr>
            <w:tcW w:w="10202" w:type="dxa"/>
          </w:tcPr>
          <w:p w14:paraId="25998AC8" w14:textId="77777777" w:rsidR="00106140" w:rsidRPr="00DA0E16" w:rsidRDefault="00106140">
            <w:pPr>
              <w:pStyle w:val="Pa0"/>
              <w:rPr>
                <w:rFonts w:ascii="Maax" w:hAnsi="Maax" w:cs="Myriad Pro"/>
                <w:color w:val="000000"/>
                <w:sz w:val="22"/>
                <w:szCs w:val="22"/>
              </w:rPr>
            </w:pPr>
          </w:p>
        </w:tc>
      </w:tr>
    </w:tbl>
    <w:p w14:paraId="26DCF0C4" w14:textId="4DAE6F6B" w:rsidR="00AB437D" w:rsidRPr="00DA0E16" w:rsidRDefault="00492458" w:rsidP="001A2C3E">
      <w:pPr>
        <w:jc w:val="both"/>
        <w:rPr>
          <w:rFonts w:ascii="Maax" w:hAnsi="Maax"/>
          <w:sz w:val="22"/>
          <w:szCs w:val="22"/>
        </w:rPr>
      </w:pPr>
      <w:r w:rsidRPr="00DA0E16">
        <w:rPr>
          <w:rFonts w:ascii="Maax" w:hAnsi="Maax"/>
          <w:sz w:val="22"/>
          <w:szCs w:val="22"/>
        </w:rPr>
        <w:t>L</w:t>
      </w:r>
      <w:r w:rsidR="000E5B98" w:rsidRPr="00DA0E16">
        <w:rPr>
          <w:rFonts w:ascii="Maax" w:hAnsi="Maax"/>
          <w:sz w:val="22"/>
          <w:szCs w:val="22"/>
        </w:rPr>
        <w:t>’</w:t>
      </w:r>
      <w:r w:rsidR="00106140" w:rsidRPr="00DA0E16">
        <w:rPr>
          <w:rFonts w:ascii="Maax" w:hAnsi="Maax"/>
          <w:sz w:val="22"/>
          <w:szCs w:val="22"/>
        </w:rPr>
        <w:t>Immeuble</w:t>
      </w:r>
      <w:r w:rsidRPr="00DA0E16">
        <w:rPr>
          <w:rFonts w:ascii="Maax" w:hAnsi="Maax"/>
          <w:sz w:val="22"/>
          <w:szCs w:val="22"/>
        </w:rPr>
        <w:t xml:space="preserve"> </w:t>
      </w:r>
      <w:r w:rsidR="000E5B98" w:rsidRPr="00DA0E16">
        <w:rPr>
          <w:rFonts w:ascii="Maax" w:hAnsi="Maax"/>
          <w:sz w:val="22"/>
          <w:szCs w:val="22"/>
        </w:rPr>
        <w:t xml:space="preserve">compte </w:t>
      </w:r>
      <w:r w:rsidR="008834DD" w:rsidRPr="00DA0E16">
        <w:rPr>
          <w:rFonts w:ascii="Maax" w:hAnsi="Maax"/>
          <w:sz w:val="22"/>
          <w:szCs w:val="22"/>
        </w:rPr>
        <w:t>au cadastre</w:t>
      </w:r>
      <w:r w:rsidR="00C66FC3" w:rsidRPr="00DA0E16">
        <w:rPr>
          <w:rFonts w:ascii="Maax" w:hAnsi="Maax"/>
          <w:sz w:val="22"/>
          <w:szCs w:val="22"/>
        </w:rPr>
        <w:t xml:space="preserve"> </w:t>
      </w:r>
      <w:r w:rsidR="00481CBA">
        <w:rPr>
          <w:rFonts w:ascii="Maax" w:hAnsi="Maax"/>
          <w:sz w:val="22"/>
          <w:szCs w:val="22"/>
        </w:rPr>
        <w:t>deux</w:t>
      </w:r>
      <w:r w:rsidR="00481CBA" w:rsidRPr="00DA0E16">
        <w:rPr>
          <w:rFonts w:ascii="Maax" w:hAnsi="Maax"/>
          <w:sz w:val="22"/>
          <w:szCs w:val="22"/>
        </w:rPr>
        <w:t xml:space="preserve"> </w:t>
      </w:r>
      <w:r w:rsidR="00413070" w:rsidRPr="00DA0E16">
        <w:rPr>
          <w:rFonts w:ascii="Maax" w:hAnsi="Maax"/>
          <w:sz w:val="22"/>
          <w:szCs w:val="22"/>
        </w:rPr>
        <w:t>logements</w:t>
      </w:r>
      <w:r w:rsidR="00977A0F" w:rsidRPr="00DA0E16">
        <w:rPr>
          <w:rFonts w:ascii="Maax" w:hAnsi="Maax"/>
          <w:sz w:val="22"/>
          <w:szCs w:val="22"/>
        </w:rPr>
        <w:t>.</w:t>
      </w:r>
    </w:p>
    <w:p w14:paraId="050D4EAC" w14:textId="77777777" w:rsidR="00017B5E" w:rsidRPr="00DA0E16" w:rsidRDefault="00017B5E" w:rsidP="001A2C3E">
      <w:pPr>
        <w:jc w:val="both"/>
        <w:rPr>
          <w:rFonts w:ascii="Maax" w:hAnsi="Maax"/>
          <w:sz w:val="22"/>
          <w:szCs w:val="22"/>
        </w:rPr>
      </w:pPr>
    </w:p>
    <w:p w14:paraId="6A8FCA30" w14:textId="575EFEAA" w:rsidR="007F7545" w:rsidRPr="00DA0E16" w:rsidRDefault="00D83A3C" w:rsidP="001A2C3E">
      <w:pPr>
        <w:jc w:val="both"/>
        <w:rPr>
          <w:rFonts w:ascii="Maax" w:hAnsi="Maax"/>
          <w:sz w:val="22"/>
          <w:szCs w:val="22"/>
        </w:rPr>
      </w:pPr>
      <w:r w:rsidRPr="00DA0E16">
        <w:rPr>
          <w:rFonts w:ascii="Maax" w:hAnsi="Maax" w:cs="Arial"/>
          <w:sz w:val="22"/>
          <w:szCs w:val="22"/>
        </w:rPr>
        <w:t xml:space="preserve">c. </w:t>
      </w:r>
      <w:r w:rsidR="005821A4" w:rsidRPr="00DA0E16">
        <w:rPr>
          <w:rFonts w:ascii="Maax" w:hAnsi="Maax"/>
          <w:sz w:val="22"/>
          <w:szCs w:val="22"/>
        </w:rPr>
        <w:t>L’</w:t>
      </w:r>
      <w:r w:rsidR="00106140" w:rsidRPr="00DA0E16">
        <w:rPr>
          <w:rFonts w:ascii="Maax" w:hAnsi="Maax"/>
          <w:sz w:val="22"/>
          <w:szCs w:val="22"/>
        </w:rPr>
        <w:t xml:space="preserve">Immeuble </w:t>
      </w:r>
      <w:r w:rsidR="00481CBA">
        <w:rPr>
          <w:rFonts w:ascii="Maax" w:hAnsi="Maax"/>
          <w:sz w:val="22"/>
          <w:szCs w:val="22"/>
        </w:rPr>
        <w:t>est</w:t>
      </w:r>
      <w:r w:rsidR="00481CBA" w:rsidRPr="00DA0E16">
        <w:rPr>
          <w:rFonts w:ascii="Maax" w:hAnsi="Maax"/>
          <w:sz w:val="22"/>
          <w:szCs w:val="22"/>
        </w:rPr>
        <w:t xml:space="preserve"> </w:t>
      </w:r>
      <w:r w:rsidR="005821A4" w:rsidRPr="00DA0E16">
        <w:rPr>
          <w:rFonts w:ascii="Maax" w:hAnsi="Maax"/>
          <w:sz w:val="22"/>
          <w:szCs w:val="22"/>
        </w:rPr>
        <w:t>libre de toute occupation</w:t>
      </w:r>
      <w:r w:rsidRPr="00DA0E16">
        <w:rPr>
          <w:rFonts w:ascii="Maax" w:hAnsi="Maax"/>
          <w:sz w:val="22"/>
          <w:szCs w:val="22"/>
        </w:rPr>
        <w:t xml:space="preserve"> </w:t>
      </w:r>
    </w:p>
    <w:p w14:paraId="294C8C00" w14:textId="77777777" w:rsidR="00D83A3C" w:rsidRPr="00DA0E16" w:rsidRDefault="00D83A3C" w:rsidP="001A2C3E">
      <w:pPr>
        <w:jc w:val="both"/>
        <w:rPr>
          <w:rFonts w:ascii="Maax" w:hAnsi="Maax" w:cs="Arial"/>
          <w:sz w:val="22"/>
          <w:szCs w:val="22"/>
        </w:rPr>
      </w:pPr>
    </w:p>
    <w:p w14:paraId="37425BCB" w14:textId="70C24930" w:rsidR="007F7545" w:rsidRDefault="00D83A3C" w:rsidP="00337712">
      <w:pPr>
        <w:autoSpaceDE w:val="0"/>
        <w:autoSpaceDN w:val="0"/>
        <w:adjustRightInd w:val="0"/>
        <w:jc w:val="both"/>
        <w:rPr>
          <w:rFonts w:ascii="Maax" w:hAnsi="Maax"/>
          <w:bCs/>
          <w:sz w:val="22"/>
          <w:szCs w:val="22"/>
        </w:rPr>
      </w:pPr>
      <w:r w:rsidRPr="00C34740">
        <w:rPr>
          <w:rFonts w:ascii="Maax" w:hAnsi="Maax"/>
          <w:bCs/>
          <w:sz w:val="22"/>
          <w:szCs w:val="22"/>
        </w:rPr>
        <w:t xml:space="preserve">d. </w:t>
      </w:r>
      <w:bookmarkStart w:id="2" w:name="_Hlk178945435"/>
      <w:r w:rsidR="00337712" w:rsidRPr="00AA502A">
        <w:rPr>
          <w:rFonts w:ascii="Maax" w:hAnsi="Maax"/>
          <w:bCs/>
          <w:sz w:val="22"/>
          <w:szCs w:val="22"/>
        </w:rPr>
        <w:t>L’Immeuble se situe dans le périmètre de la servitude de diversité sociale inscrite au PLU</w:t>
      </w:r>
      <w:bookmarkEnd w:id="2"/>
    </w:p>
    <w:p w14:paraId="2FF11EAE" w14:textId="77777777" w:rsidR="00337712" w:rsidRPr="00DA0E16" w:rsidRDefault="00337712" w:rsidP="00337712">
      <w:pPr>
        <w:autoSpaceDE w:val="0"/>
        <w:autoSpaceDN w:val="0"/>
        <w:adjustRightInd w:val="0"/>
        <w:jc w:val="both"/>
        <w:rPr>
          <w:rStyle w:val="lev"/>
          <w:rFonts w:ascii="Maax" w:hAnsi="Maax"/>
          <w:b w:val="0"/>
          <w:bCs w:val="0"/>
          <w:sz w:val="22"/>
          <w:szCs w:val="22"/>
        </w:rPr>
      </w:pPr>
    </w:p>
    <w:p w14:paraId="2158872C" w14:textId="77777777" w:rsidR="005E6DB2" w:rsidRPr="00C324EB" w:rsidRDefault="005E6DB2" w:rsidP="005E6DB2">
      <w:pPr>
        <w:spacing w:line="276" w:lineRule="auto"/>
        <w:jc w:val="both"/>
        <w:rPr>
          <w:rFonts w:ascii="Maax" w:hAnsi="Maax"/>
          <w:bCs/>
          <w:color w:val="000000" w:themeColor="text1"/>
          <w:sz w:val="22"/>
          <w:szCs w:val="22"/>
        </w:rPr>
      </w:pPr>
      <w:r w:rsidRPr="00C324EB">
        <w:rPr>
          <w:rFonts w:ascii="Maax" w:hAnsi="Maax"/>
          <w:bCs/>
          <w:color w:val="000000" w:themeColor="text1"/>
          <w:sz w:val="22"/>
          <w:szCs w:val="22"/>
        </w:rPr>
        <w:t xml:space="preserve">Différents logements doivent faire l’objet de conventionnements avec l’ANAH </w:t>
      </w:r>
      <w:r w:rsidRPr="00C324EB">
        <w:rPr>
          <w:rStyle w:val="lev"/>
          <w:rFonts w:ascii="Maax" w:hAnsi="Maax"/>
          <w:b w:val="0"/>
          <w:color w:val="000000" w:themeColor="text1"/>
          <w:sz w:val="22"/>
          <w:szCs w:val="22"/>
        </w:rPr>
        <w:t>pour une durée ferme et irrévocable de 12 ans</w:t>
      </w:r>
      <w:r w:rsidRPr="00C324EB">
        <w:rPr>
          <w:rFonts w:ascii="Maax" w:hAnsi="Maax"/>
          <w:bCs/>
          <w:color w:val="000000" w:themeColor="text1"/>
          <w:sz w:val="22"/>
          <w:szCs w:val="22"/>
        </w:rPr>
        <w:t xml:space="preserve"> tant pour répondre aux objectifs globaux de l’opération qu’à la Servitude de Diversité Sociale inscrite à l’article </w:t>
      </w:r>
      <w:r w:rsidRPr="00C324EB">
        <w:rPr>
          <w:rFonts w:ascii="Maax" w:hAnsi="Maax" w:cs="Courier New"/>
          <w:color w:val="000000" w:themeColor="text1"/>
          <w:sz w:val="22"/>
          <w:szCs w:val="22"/>
        </w:rPr>
        <w:t>1.3.3.1 du SPR</w:t>
      </w:r>
      <w:r w:rsidRPr="00C324EB">
        <w:rPr>
          <w:rFonts w:ascii="Maax" w:hAnsi="Maax"/>
          <w:bCs/>
          <w:color w:val="000000" w:themeColor="text1"/>
          <w:sz w:val="22"/>
          <w:szCs w:val="22"/>
        </w:rPr>
        <w:t xml:space="preserve">. </w:t>
      </w:r>
    </w:p>
    <w:p w14:paraId="5C466885" w14:textId="77777777" w:rsidR="005E6DB2" w:rsidRPr="00C324EB" w:rsidRDefault="005E6DB2" w:rsidP="005E6DB2">
      <w:pPr>
        <w:spacing w:line="276" w:lineRule="auto"/>
        <w:jc w:val="both"/>
        <w:rPr>
          <w:rFonts w:ascii="Maax" w:hAnsi="Maax"/>
          <w:bCs/>
          <w:color w:val="000000" w:themeColor="text1"/>
          <w:sz w:val="22"/>
          <w:szCs w:val="22"/>
        </w:rPr>
      </w:pPr>
      <w:r w:rsidRPr="00C324EB">
        <w:rPr>
          <w:rFonts w:ascii="Maax" w:hAnsi="Maax"/>
          <w:bCs/>
          <w:color w:val="000000" w:themeColor="text1"/>
          <w:sz w:val="22"/>
          <w:szCs w:val="22"/>
        </w:rPr>
        <w:t>Un nouveau dispositif d’accompagnement</w:t>
      </w:r>
      <w:r w:rsidRPr="00C324EB">
        <w:rPr>
          <w:rFonts w:ascii="Calibri" w:hAnsi="Calibri" w:cs="Calibri"/>
          <w:bCs/>
          <w:color w:val="000000" w:themeColor="text1"/>
          <w:sz w:val="22"/>
          <w:szCs w:val="22"/>
        </w:rPr>
        <w:t> </w:t>
      </w:r>
      <w:r w:rsidRPr="00C324EB">
        <w:rPr>
          <w:rFonts w:ascii="Maax" w:hAnsi="Maax"/>
          <w:bCs/>
          <w:color w:val="000000" w:themeColor="text1"/>
          <w:sz w:val="22"/>
          <w:szCs w:val="22"/>
        </w:rPr>
        <w:t xml:space="preserve">dénommé MAR - Mon Accompagnateur </w:t>
      </w:r>
      <w:proofErr w:type="spellStart"/>
      <w:r w:rsidRPr="00C324EB">
        <w:rPr>
          <w:rFonts w:ascii="Maax" w:hAnsi="Maax"/>
          <w:bCs/>
          <w:color w:val="000000" w:themeColor="text1"/>
          <w:sz w:val="22"/>
          <w:szCs w:val="22"/>
        </w:rPr>
        <w:t>Rénov</w:t>
      </w:r>
      <w:proofErr w:type="spellEnd"/>
      <w:r w:rsidRPr="00C324EB">
        <w:rPr>
          <w:rFonts w:ascii="Maax" w:hAnsi="Maax"/>
          <w:bCs/>
          <w:color w:val="000000" w:themeColor="text1"/>
          <w:sz w:val="22"/>
          <w:szCs w:val="22"/>
        </w:rPr>
        <w:t xml:space="preserve"> a été mis en place</w:t>
      </w:r>
      <w:r w:rsidRPr="00C324EB">
        <w:rPr>
          <w:rFonts w:ascii="Calibri" w:hAnsi="Calibri" w:cs="Calibri"/>
          <w:bCs/>
          <w:color w:val="000000" w:themeColor="text1"/>
          <w:sz w:val="22"/>
          <w:szCs w:val="22"/>
        </w:rPr>
        <w:t> </w:t>
      </w:r>
      <w:r w:rsidRPr="00C324EB">
        <w:rPr>
          <w:rFonts w:ascii="Maax" w:hAnsi="Maax"/>
          <w:bCs/>
          <w:color w:val="000000" w:themeColor="text1"/>
          <w:sz w:val="22"/>
          <w:szCs w:val="22"/>
        </w:rPr>
        <w:t>par l’Agence nationale de l’habitat (Anah) depuis le 1er</w:t>
      </w:r>
      <w:r w:rsidRPr="00C324EB">
        <w:rPr>
          <w:rFonts w:ascii="Calibri" w:hAnsi="Calibri" w:cs="Calibri"/>
          <w:bCs/>
          <w:color w:val="000000" w:themeColor="text1"/>
          <w:sz w:val="22"/>
          <w:szCs w:val="22"/>
        </w:rPr>
        <w:t> </w:t>
      </w:r>
      <w:r w:rsidRPr="00C324EB">
        <w:rPr>
          <w:rFonts w:ascii="Maax" w:hAnsi="Maax"/>
          <w:bCs/>
          <w:color w:val="000000" w:themeColor="text1"/>
          <w:sz w:val="22"/>
          <w:szCs w:val="22"/>
        </w:rPr>
        <w:t>janvier 2025</w:t>
      </w:r>
      <w:r w:rsidRPr="00C324EB">
        <w:rPr>
          <w:rFonts w:ascii="Calibri" w:hAnsi="Calibri" w:cs="Calibri"/>
          <w:bCs/>
          <w:color w:val="000000" w:themeColor="text1"/>
          <w:sz w:val="22"/>
          <w:szCs w:val="22"/>
        </w:rPr>
        <w:t> </w:t>
      </w:r>
      <w:r w:rsidRPr="00C324EB">
        <w:rPr>
          <w:rFonts w:ascii="Maax" w:hAnsi="Maax"/>
          <w:bCs/>
          <w:color w:val="000000" w:themeColor="text1"/>
          <w:sz w:val="22"/>
          <w:szCs w:val="22"/>
        </w:rPr>
        <w:t xml:space="preserve">pour accompagner les propriétaires bailleurs dans le cadre d’un projet de travaux d’amélioration des logements ouvrant droit aux subventions de l’Anah et aux avantages fiscaux du conventionnement avec le dispositif </w:t>
      </w:r>
      <w:proofErr w:type="spellStart"/>
      <w:r w:rsidRPr="00C324EB">
        <w:rPr>
          <w:rFonts w:ascii="Maax" w:hAnsi="Maax"/>
          <w:bCs/>
          <w:color w:val="000000" w:themeColor="text1"/>
          <w:sz w:val="22"/>
          <w:szCs w:val="22"/>
        </w:rPr>
        <w:t>Loc’Avantages</w:t>
      </w:r>
      <w:proofErr w:type="spellEnd"/>
      <w:r w:rsidRPr="00C324EB">
        <w:rPr>
          <w:rFonts w:ascii="Maax" w:hAnsi="Maax"/>
          <w:bCs/>
          <w:color w:val="000000" w:themeColor="text1"/>
          <w:sz w:val="22"/>
          <w:szCs w:val="22"/>
        </w:rPr>
        <w:t>.</w:t>
      </w:r>
      <w:r w:rsidRPr="00C324EB">
        <w:rPr>
          <w:rFonts w:ascii="Calibri" w:hAnsi="Calibri" w:cs="Calibri"/>
          <w:bCs/>
          <w:color w:val="000000" w:themeColor="text1"/>
          <w:sz w:val="22"/>
          <w:szCs w:val="22"/>
        </w:rPr>
        <w:t> </w:t>
      </w:r>
      <w:r w:rsidRPr="00C324EB">
        <w:rPr>
          <w:rFonts w:ascii="Maax" w:hAnsi="Maax"/>
          <w:bCs/>
          <w:color w:val="000000" w:themeColor="text1"/>
          <w:sz w:val="22"/>
          <w:szCs w:val="22"/>
        </w:rPr>
        <w:t xml:space="preserve"> </w:t>
      </w:r>
      <w:proofErr w:type="gramStart"/>
      <w:r w:rsidRPr="00C324EB">
        <w:rPr>
          <w:rFonts w:ascii="Maax" w:hAnsi="Maax"/>
          <w:bCs/>
          <w:color w:val="000000" w:themeColor="text1"/>
          <w:sz w:val="22"/>
          <w:szCs w:val="22"/>
        </w:rPr>
        <w:t>inCité</w:t>
      </w:r>
      <w:proofErr w:type="gramEnd"/>
      <w:r w:rsidRPr="00C324EB">
        <w:rPr>
          <w:rFonts w:ascii="Maax" w:hAnsi="Maax"/>
          <w:bCs/>
          <w:color w:val="000000" w:themeColor="text1"/>
          <w:sz w:val="22"/>
          <w:szCs w:val="22"/>
        </w:rPr>
        <w:t xml:space="preserve"> est agréé accompagnateur du dispositif MAR.  L’équipe </w:t>
      </w:r>
      <w:proofErr w:type="spellStart"/>
      <w:r w:rsidRPr="00C324EB">
        <w:rPr>
          <w:rFonts w:ascii="Maax" w:hAnsi="Maax"/>
          <w:bCs/>
          <w:color w:val="000000" w:themeColor="text1"/>
          <w:sz w:val="22"/>
          <w:szCs w:val="22"/>
        </w:rPr>
        <w:t>d’inCité</w:t>
      </w:r>
      <w:proofErr w:type="spellEnd"/>
      <w:r w:rsidRPr="00C324EB">
        <w:rPr>
          <w:rFonts w:ascii="Maax" w:hAnsi="Maax"/>
          <w:bCs/>
          <w:color w:val="000000" w:themeColor="text1"/>
          <w:sz w:val="22"/>
          <w:szCs w:val="22"/>
        </w:rPr>
        <w:t xml:space="preserve"> dédiée devra être sollicitée pour le montage de ce dossier qui devra être établi avant le dépôt de l’autorisation et finalisé avant tout démarrage des travaux, au risque de perdre le bénéfice des subventions liées au conventionnement Anah si ce critère n’est pas respecté. Cette mission fait l’objet obligatoirement d’un contrat entre l’opérateur et inCité en tant que MAR d’assistance à maîtrise d’ouvrage (AMO). Le coût de cet AMO est subventionné par l’Anah. </w:t>
      </w:r>
    </w:p>
    <w:p w14:paraId="79BC4520" w14:textId="77777777" w:rsidR="00337712" w:rsidRDefault="00337712" w:rsidP="00337712">
      <w:pPr>
        <w:jc w:val="both"/>
        <w:rPr>
          <w:rStyle w:val="lev"/>
          <w:rFonts w:ascii="Maax" w:hAnsi="Maax"/>
          <w:sz w:val="22"/>
          <w:szCs w:val="22"/>
        </w:rPr>
      </w:pPr>
    </w:p>
    <w:p w14:paraId="29ACE3D3" w14:textId="77777777" w:rsidR="00017B5E" w:rsidRPr="00DA0E16" w:rsidRDefault="00017B5E" w:rsidP="00C36237">
      <w:pPr>
        <w:jc w:val="both"/>
        <w:rPr>
          <w:rStyle w:val="lev"/>
          <w:rFonts w:ascii="Maax" w:hAnsi="Maax"/>
          <w:sz w:val="22"/>
          <w:szCs w:val="22"/>
        </w:rPr>
      </w:pPr>
    </w:p>
    <w:p w14:paraId="68ACD544" w14:textId="77777777" w:rsidR="006C0DEC" w:rsidRPr="00DA0E16" w:rsidRDefault="0053636E" w:rsidP="00385FEC">
      <w:pPr>
        <w:jc w:val="both"/>
        <w:rPr>
          <w:rStyle w:val="lev"/>
          <w:rFonts w:ascii="Maax" w:hAnsi="Maax"/>
          <w:sz w:val="22"/>
          <w:szCs w:val="22"/>
        </w:rPr>
      </w:pPr>
      <w:r w:rsidRPr="00DA0E16">
        <w:rPr>
          <w:rStyle w:val="lev"/>
          <w:rFonts w:ascii="Maax" w:hAnsi="Maax"/>
          <w:sz w:val="22"/>
          <w:szCs w:val="22"/>
        </w:rPr>
        <w:t>1.</w:t>
      </w:r>
      <w:r w:rsidR="00385FEC" w:rsidRPr="00DA0E16">
        <w:rPr>
          <w:rStyle w:val="lev"/>
          <w:rFonts w:ascii="Maax" w:hAnsi="Maax"/>
          <w:sz w:val="22"/>
          <w:szCs w:val="22"/>
        </w:rPr>
        <w:t xml:space="preserve">2. </w:t>
      </w:r>
      <w:r w:rsidR="006C0DEC" w:rsidRPr="00DA0E16">
        <w:rPr>
          <w:rStyle w:val="lev"/>
          <w:rFonts w:ascii="Maax" w:hAnsi="Maax"/>
          <w:sz w:val="22"/>
          <w:szCs w:val="22"/>
        </w:rPr>
        <w:t>P</w:t>
      </w:r>
      <w:r w:rsidR="00385FEC" w:rsidRPr="00DA0E16">
        <w:rPr>
          <w:rStyle w:val="lev"/>
          <w:rFonts w:ascii="Maax" w:hAnsi="Maax"/>
          <w:sz w:val="22"/>
          <w:szCs w:val="22"/>
        </w:rPr>
        <w:t>rix plancher de l’immeuble</w:t>
      </w:r>
    </w:p>
    <w:p w14:paraId="497E73B6" w14:textId="77777777" w:rsidR="00385FEC" w:rsidRPr="00DA0E16" w:rsidRDefault="00385FEC" w:rsidP="00385FEC">
      <w:pPr>
        <w:jc w:val="both"/>
        <w:rPr>
          <w:rStyle w:val="lev"/>
          <w:rFonts w:ascii="Maax" w:hAnsi="Maax"/>
          <w:sz w:val="22"/>
          <w:szCs w:val="22"/>
        </w:rPr>
      </w:pPr>
    </w:p>
    <w:p w14:paraId="1329D713" w14:textId="5D55514F" w:rsidR="006C0DEC" w:rsidRPr="00DA0E16" w:rsidRDefault="006C0DEC" w:rsidP="006C0DEC">
      <w:pPr>
        <w:jc w:val="both"/>
        <w:rPr>
          <w:rStyle w:val="lev"/>
          <w:rFonts w:ascii="Maax" w:hAnsi="Maax"/>
          <w:sz w:val="22"/>
          <w:szCs w:val="22"/>
        </w:rPr>
      </w:pPr>
      <w:r w:rsidRPr="00DA0E16">
        <w:rPr>
          <w:rStyle w:val="lev"/>
          <w:rFonts w:ascii="Maax" w:hAnsi="Maax"/>
          <w:b w:val="0"/>
          <w:sz w:val="22"/>
          <w:szCs w:val="22"/>
        </w:rPr>
        <w:t xml:space="preserve">Un prix </w:t>
      </w:r>
      <w:r w:rsidR="00830A64" w:rsidRPr="00DA0E16">
        <w:rPr>
          <w:rStyle w:val="lev"/>
          <w:rFonts w:ascii="Maax" w:hAnsi="Maax"/>
          <w:b w:val="0"/>
          <w:sz w:val="22"/>
          <w:szCs w:val="22"/>
        </w:rPr>
        <w:t>plancher a</w:t>
      </w:r>
      <w:r w:rsidRPr="00DA0E16">
        <w:rPr>
          <w:rStyle w:val="lev"/>
          <w:rFonts w:ascii="Maax" w:hAnsi="Maax"/>
          <w:b w:val="0"/>
          <w:sz w:val="22"/>
          <w:szCs w:val="22"/>
        </w:rPr>
        <w:t xml:space="preserve"> été défini pour la vente de </w:t>
      </w:r>
      <w:r w:rsidR="0048644A" w:rsidRPr="00DA0E16">
        <w:rPr>
          <w:rStyle w:val="lev"/>
          <w:rFonts w:ascii="Maax" w:hAnsi="Maax"/>
          <w:b w:val="0"/>
          <w:sz w:val="22"/>
          <w:szCs w:val="22"/>
        </w:rPr>
        <w:t>l’I</w:t>
      </w:r>
      <w:r w:rsidRPr="00DA0E16">
        <w:rPr>
          <w:rStyle w:val="lev"/>
          <w:rFonts w:ascii="Maax" w:hAnsi="Maax"/>
          <w:b w:val="0"/>
          <w:sz w:val="22"/>
          <w:szCs w:val="22"/>
        </w:rPr>
        <w:t>mmeuble</w:t>
      </w:r>
      <w:r w:rsidR="007912CA" w:rsidRPr="00DA0E16">
        <w:rPr>
          <w:rStyle w:val="lev"/>
          <w:rFonts w:ascii="Maax" w:hAnsi="Maax"/>
          <w:b w:val="0"/>
          <w:sz w:val="22"/>
          <w:szCs w:val="22"/>
        </w:rPr>
        <w:t>,</w:t>
      </w:r>
      <w:r w:rsidRPr="00DA0E16">
        <w:rPr>
          <w:rStyle w:val="lev"/>
          <w:rFonts w:ascii="Maax" w:hAnsi="Maax"/>
          <w:b w:val="0"/>
          <w:sz w:val="22"/>
          <w:szCs w:val="22"/>
        </w:rPr>
        <w:t xml:space="preserve"> s’élevant à </w:t>
      </w:r>
      <w:r w:rsidR="004B0B63">
        <w:rPr>
          <w:rStyle w:val="lev"/>
          <w:rFonts w:ascii="Maax" w:hAnsi="Maax"/>
          <w:bCs w:val="0"/>
          <w:sz w:val="22"/>
          <w:szCs w:val="22"/>
        </w:rPr>
        <w:t xml:space="preserve">QUATRE </w:t>
      </w:r>
      <w:r w:rsidR="00922966">
        <w:rPr>
          <w:rStyle w:val="lev"/>
          <w:rFonts w:ascii="Maax" w:hAnsi="Maax"/>
          <w:bCs w:val="0"/>
          <w:sz w:val="22"/>
          <w:szCs w:val="22"/>
        </w:rPr>
        <w:t xml:space="preserve"> CENT </w:t>
      </w:r>
      <w:r w:rsidR="002D6F88">
        <w:rPr>
          <w:rStyle w:val="lev"/>
          <w:rFonts w:ascii="Maax" w:hAnsi="Maax"/>
          <w:bCs w:val="0"/>
          <w:sz w:val="22"/>
          <w:szCs w:val="22"/>
        </w:rPr>
        <w:t>MILLE EUROS</w:t>
      </w:r>
      <w:r w:rsidR="00765906">
        <w:rPr>
          <w:rStyle w:val="lev"/>
          <w:rFonts w:ascii="Maax" w:hAnsi="Maax"/>
          <w:bCs w:val="0"/>
          <w:sz w:val="22"/>
          <w:szCs w:val="22"/>
        </w:rPr>
        <w:t xml:space="preserve"> (</w:t>
      </w:r>
      <w:r w:rsidR="004B0B63">
        <w:rPr>
          <w:rStyle w:val="lev"/>
          <w:rFonts w:ascii="Maax" w:hAnsi="Maax"/>
          <w:bCs w:val="0"/>
          <w:sz w:val="22"/>
          <w:szCs w:val="22"/>
        </w:rPr>
        <w:t>400</w:t>
      </w:r>
      <w:r w:rsidR="00765906">
        <w:rPr>
          <w:rStyle w:val="lev"/>
          <w:rFonts w:ascii="Cambria" w:hAnsi="Cambria" w:cs="Cambria"/>
          <w:bCs w:val="0"/>
          <w:sz w:val="22"/>
          <w:szCs w:val="22"/>
        </w:rPr>
        <w:t> </w:t>
      </w:r>
      <w:r w:rsidR="00765906">
        <w:rPr>
          <w:rStyle w:val="lev"/>
          <w:rFonts w:ascii="Maax" w:hAnsi="Maax"/>
          <w:bCs w:val="0"/>
          <w:sz w:val="22"/>
          <w:szCs w:val="22"/>
        </w:rPr>
        <w:t>000€)</w:t>
      </w:r>
      <w:r w:rsidR="004B0B63">
        <w:rPr>
          <w:rStyle w:val="lev"/>
          <w:rFonts w:ascii="Maax" w:hAnsi="Maax"/>
          <w:bCs w:val="0"/>
          <w:sz w:val="22"/>
          <w:szCs w:val="22"/>
        </w:rPr>
        <w:t>.</w:t>
      </w:r>
    </w:p>
    <w:p w14:paraId="472CB218" w14:textId="48ABD407" w:rsidR="00977A0F" w:rsidRDefault="00977A0F" w:rsidP="00A62623">
      <w:pPr>
        <w:rPr>
          <w:rStyle w:val="lev"/>
          <w:rFonts w:ascii="Maax" w:hAnsi="Maax"/>
          <w:sz w:val="22"/>
          <w:szCs w:val="22"/>
        </w:rPr>
      </w:pPr>
    </w:p>
    <w:p w14:paraId="1B586948" w14:textId="77777777" w:rsidR="009D5053" w:rsidRDefault="009D5053" w:rsidP="00A62623">
      <w:pPr>
        <w:rPr>
          <w:rStyle w:val="lev"/>
          <w:rFonts w:ascii="Maax" w:hAnsi="Maax"/>
          <w:sz w:val="22"/>
          <w:szCs w:val="22"/>
        </w:rPr>
      </w:pPr>
    </w:p>
    <w:p w14:paraId="05786387" w14:textId="77777777" w:rsidR="009D5053" w:rsidRDefault="009D5053" w:rsidP="00A62623">
      <w:pPr>
        <w:rPr>
          <w:rStyle w:val="lev"/>
          <w:rFonts w:ascii="Maax" w:hAnsi="Maax"/>
          <w:sz w:val="22"/>
          <w:szCs w:val="22"/>
        </w:rPr>
      </w:pPr>
    </w:p>
    <w:p w14:paraId="60505049" w14:textId="77777777" w:rsidR="009D5053" w:rsidRDefault="009D5053" w:rsidP="00A62623">
      <w:pPr>
        <w:rPr>
          <w:rStyle w:val="lev"/>
          <w:rFonts w:ascii="Maax" w:hAnsi="Maax"/>
          <w:sz w:val="22"/>
          <w:szCs w:val="22"/>
        </w:rPr>
      </w:pPr>
    </w:p>
    <w:p w14:paraId="14C2CE22" w14:textId="77777777" w:rsidR="009D5053" w:rsidRDefault="009D5053" w:rsidP="00A62623">
      <w:pPr>
        <w:rPr>
          <w:rStyle w:val="lev"/>
          <w:rFonts w:ascii="Maax" w:hAnsi="Maax"/>
          <w:sz w:val="22"/>
          <w:szCs w:val="22"/>
        </w:rPr>
      </w:pPr>
    </w:p>
    <w:p w14:paraId="64EEDDC6" w14:textId="77777777" w:rsidR="009D5053" w:rsidRDefault="009D5053" w:rsidP="00A62623">
      <w:pPr>
        <w:rPr>
          <w:rStyle w:val="lev"/>
          <w:rFonts w:ascii="Maax" w:hAnsi="Maax"/>
          <w:sz w:val="22"/>
          <w:szCs w:val="22"/>
        </w:rPr>
      </w:pPr>
    </w:p>
    <w:p w14:paraId="472B94ED" w14:textId="77777777" w:rsidR="009D5053" w:rsidRDefault="009D5053" w:rsidP="00A62623">
      <w:pPr>
        <w:rPr>
          <w:rStyle w:val="lev"/>
          <w:rFonts w:ascii="Maax" w:hAnsi="Maax"/>
          <w:sz w:val="22"/>
          <w:szCs w:val="22"/>
        </w:rPr>
      </w:pPr>
    </w:p>
    <w:p w14:paraId="21DB1392" w14:textId="77777777" w:rsidR="009D5053" w:rsidRDefault="009D5053" w:rsidP="00A62623">
      <w:pPr>
        <w:rPr>
          <w:rStyle w:val="lev"/>
          <w:rFonts w:ascii="Maax" w:hAnsi="Maax"/>
          <w:sz w:val="22"/>
          <w:szCs w:val="22"/>
        </w:rPr>
      </w:pPr>
    </w:p>
    <w:p w14:paraId="19D92FCC" w14:textId="77777777" w:rsidR="009D5053" w:rsidRDefault="009D5053" w:rsidP="00A62623">
      <w:pPr>
        <w:rPr>
          <w:rStyle w:val="lev"/>
          <w:rFonts w:ascii="Maax" w:hAnsi="Maax"/>
          <w:sz w:val="22"/>
          <w:szCs w:val="22"/>
        </w:rPr>
      </w:pPr>
    </w:p>
    <w:p w14:paraId="1C6EABDA" w14:textId="77777777" w:rsidR="009D5053" w:rsidRDefault="009D5053" w:rsidP="00A62623">
      <w:pPr>
        <w:rPr>
          <w:rStyle w:val="lev"/>
          <w:rFonts w:ascii="Maax" w:hAnsi="Maax"/>
          <w:sz w:val="22"/>
          <w:szCs w:val="22"/>
        </w:rPr>
      </w:pPr>
    </w:p>
    <w:p w14:paraId="57480CA6" w14:textId="77777777" w:rsidR="009D5053" w:rsidRDefault="009D5053" w:rsidP="00A62623">
      <w:pPr>
        <w:rPr>
          <w:rStyle w:val="lev"/>
          <w:rFonts w:ascii="Maax" w:hAnsi="Maax"/>
          <w:sz w:val="22"/>
          <w:szCs w:val="22"/>
        </w:rPr>
      </w:pPr>
    </w:p>
    <w:p w14:paraId="3FF84248" w14:textId="77777777" w:rsidR="009D5053" w:rsidRDefault="009D5053" w:rsidP="00A62623">
      <w:pPr>
        <w:rPr>
          <w:rStyle w:val="lev"/>
          <w:rFonts w:ascii="Maax" w:hAnsi="Maax"/>
          <w:sz w:val="22"/>
          <w:szCs w:val="22"/>
        </w:rPr>
      </w:pPr>
    </w:p>
    <w:p w14:paraId="2DE78288" w14:textId="77777777" w:rsidR="00713ECF" w:rsidRPr="00DA0E16" w:rsidRDefault="00713ECF" w:rsidP="00A62623">
      <w:pPr>
        <w:rPr>
          <w:rStyle w:val="lev"/>
          <w:rFonts w:ascii="Maax" w:hAnsi="Maax"/>
          <w:sz w:val="22"/>
          <w:szCs w:val="22"/>
        </w:rPr>
      </w:pPr>
    </w:p>
    <w:p w14:paraId="18B9136B" w14:textId="77777777" w:rsidR="00977A0F" w:rsidRPr="00DA0E16" w:rsidRDefault="0053636E" w:rsidP="00385FEC">
      <w:pPr>
        <w:rPr>
          <w:rStyle w:val="lev"/>
          <w:rFonts w:ascii="Maax" w:hAnsi="Maax"/>
          <w:sz w:val="22"/>
          <w:szCs w:val="22"/>
        </w:rPr>
      </w:pPr>
      <w:r w:rsidRPr="00DA0E16">
        <w:rPr>
          <w:rStyle w:val="lev"/>
          <w:rFonts w:ascii="Maax" w:hAnsi="Maax"/>
          <w:sz w:val="22"/>
          <w:szCs w:val="22"/>
        </w:rPr>
        <w:lastRenderedPageBreak/>
        <w:t>1.</w:t>
      </w:r>
      <w:r w:rsidR="00385FEC" w:rsidRPr="00DA0E16">
        <w:rPr>
          <w:rStyle w:val="lev"/>
          <w:rFonts w:ascii="Maax" w:hAnsi="Maax"/>
          <w:sz w:val="22"/>
          <w:szCs w:val="22"/>
        </w:rPr>
        <w:t xml:space="preserve">3. </w:t>
      </w:r>
      <w:r w:rsidR="00977A0F" w:rsidRPr="00DA0E16">
        <w:rPr>
          <w:rStyle w:val="lev"/>
          <w:rFonts w:ascii="Maax" w:hAnsi="Maax"/>
          <w:sz w:val="22"/>
          <w:szCs w:val="22"/>
        </w:rPr>
        <w:t>T</w:t>
      </w:r>
      <w:r w:rsidR="00385FEC" w:rsidRPr="00DA0E16">
        <w:rPr>
          <w:rStyle w:val="lev"/>
          <w:rFonts w:ascii="Maax" w:hAnsi="Maax"/>
          <w:sz w:val="22"/>
          <w:szCs w:val="22"/>
        </w:rPr>
        <w:t>ypologies et conditions d’occupation</w:t>
      </w:r>
    </w:p>
    <w:p w14:paraId="0F2ABB67" w14:textId="509E67B5" w:rsidR="00610117" w:rsidRDefault="00610117" w:rsidP="00385FEC">
      <w:pPr>
        <w:rPr>
          <w:rStyle w:val="lev"/>
          <w:rFonts w:ascii="Maax" w:hAnsi="Maax"/>
          <w:sz w:val="22"/>
          <w:szCs w:val="22"/>
        </w:rPr>
      </w:pPr>
    </w:p>
    <w:p w14:paraId="7564157D" w14:textId="1A7A21E7" w:rsidR="00610117" w:rsidRPr="00DA0E16" w:rsidRDefault="00610117" w:rsidP="00385FEC">
      <w:pPr>
        <w:rPr>
          <w:rStyle w:val="lev"/>
          <w:rFonts w:ascii="Maax" w:hAnsi="Maax"/>
          <w:b w:val="0"/>
          <w:sz w:val="22"/>
          <w:szCs w:val="22"/>
        </w:rPr>
      </w:pPr>
      <w:r w:rsidRPr="00DA0E16">
        <w:rPr>
          <w:rStyle w:val="lev"/>
          <w:rFonts w:ascii="Maax" w:hAnsi="Maax"/>
          <w:b w:val="0"/>
          <w:sz w:val="22"/>
          <w:szCs w:val="22"/>
        </w:rPr>
        <w:t xml:space="preserve">La Programmation est la suivante </w:t>
      </w:r>
    </w:p>
    <w:p w14:paraId="4E0661D9" w14:textId="1D11C2C5" w:rsidR="00BD712B" w:rsidRPr="00DA0E16" w:rsidRDefault="00BD712B" w:rsidP="00385FEC">
      <w:pPr>
        <w:rPr>
          <w:rStyle w:val="lev"/>
          <w:rFonts w:ascii="Maax" w:hAnsi="Maax"/>
          <w:b w:val="0"/>
          <w:sz w:val="22"/>
          <w:szCs w:val="22"/>
        </w:rPr>
      </w:pPr>
    </w:p>
    <w:tbl>
      <w:tblPr>
        <w:tblW w:w="4665" w:type="pct"/>
        <w:tblLayout w:type="fixed"/>
        <w:tblCellMar>
          <w:left w:w="70" w:type="dxa"/>
          <w:right w:w="70" w:type="dxa"/>
        </w:tblCellMar>
        <w:tblLook w:val="04A0" w:firstRow="1" w:lastRow="0" w:firstColumn="1" w:lastColumn="0" w:noHBand="0" w:noVBand="1"/>
      </w:tblPr>
      <w:tblGrid>
        <w:gridCol w:w="1385"/>
        <w:gridCol w:w="2291"/>
        <w:gridCol w:w="1208"/>
        <w:gridCol w:w="120"/>
        <w:gridCol w:w="1538"/>
        <w:gridCol w:w="120"/>
        <w:gridCol w:w="849"/>
        <w:gridCol w:w="809"/>
      </w:tblGrid>
      <w:tr w:rsidR="001E0219" w:rsidRPr="00DA0E16" w14:paraId="708FDDEC" w14:textId="77777777" w:rsidTr="001E0219">
        <w:trPr>
          <w:gridAfter w:val="1"/>
          <w:wAfter w:w="486" w:type="pct"/>
          <w:trHeight w:val="276"/>
        </w:trPr>
        <w:tc>
          <w:tcPr>
            <w:tcW w:w="833" w:type="pct"/>
            <w:tcBorders>
              <w:top w:val="nil"/>
              <w:left w:val="nil"/>
              <w:bottom w:val="nil"/>
              <w:right w:val="nil"/>
            </w:tcBorders>
            <w:shd w:val="clear" w:color="auto" w:fill="auto"/>
            <w:noWrap/>
            <w:vAlign w:val="bottom"/>
            <w:hideMark/>
          </w:tcPr>
          <w:p w14:paraId="1B9949A8" w14:textId="77777777" w:rsidR="001E0219" w:rsidRPr="00DA0E16" w:rsidRDefault="001E0219" w:rsidP="00610117">
            <w:pPr>
              <w:jc w:val="center"/>
              <w:rPr>
                <w:rFonts w:ascii="Maax" w:hAnsi="Maax"/>
                <w:color w:val="000000"/>
                <w:sz w:val="22"/>
                <w:szCs w:val="22"/>
              </w:rPr>
            </w:pPr>
          </w:p>
        </w:tc>
        <w:tc>
          <w:tcPr>
            <w:tcW w:w="1377" w:type="pct"/>
            <w:tcBorders>
              <w:top w:val="nil"/>
              <w:left w:val="nil"/>
              <w:bottom w:val="nil"/>
              <w:right w:val="nil"/>
            </w:tcBorders>
            <w:shd w:val="clear" w:color="auto" w:fill="auto"/>
            <w:noWrap/>
            <w:vAlign w:val="bottom"/>
            <w:hideMark/>
          </w:tcPr>
          <w:p w14:paraId="62AB8593" w14:textId="77777777" w:rsidR="001E0219" w:rsidRPr="00DA0E16" w:rsidRDefault="001E0219" w:rsidP="005822EC">
            <w:pPr>
              <w:rPr>
                <w:rFonts w:ascii="Maax" w:hAnsi="Maax"/>
                <w:color w:val="000000"/>
                <w:sz w:val="22"/>
                <w:szCs w:val="22"/>
              </w:rPr>
            </w:pPr>
          </w:p>
        </w:tc>
        <w:tc>
          <w:tcPr>
            <w:tcW w:w="726" w:type="pct"/>
            <w:tcBorders>
              <w:top w:val="nil"/>
              <w:left w:val="nil"/>
              <w:bottom w:val="nil"/>
              <w:right w:val="nil"/>
            </w:tcBorders>
          </w:tcPr>
          <w:p w14:paraId="6930468B" w14:textId="77777777" w:rsidR="001E0219" w:rsidRPr="00DA0E16" w:rsidRDefault="001E0219">
            <w:pPr>
              <w:jc w:val="center"/>
              <w:rPr>
                <w:rFonts w:ascii="Maax" w:hAnsi="Maax"/>
                <w:color w:val="000000"/>
                <w:sz w:val="22"/>
                <w:szCs w:val="22"/>
              </w:rPr>
            </w:pPr>
          </w:p>
        </w:tc>
        <w:tc>
          <w:tcPr>
            <w:tcW w:w="996" w:type="pct"/>
            <w:gridSpan w:val="2"/>
            <w:tcBorders>
              <w:top w:val="nil"/>
              <w:left w:val="nil"/>
              <w:bottom w:val="nil"/>
              <w:right w:val="nil"/>
            </w:tcBorders>
          </w:tcPr>
          <w:p w14:paraId="67206193" w14:textId="77777777" w:rsidR="001E0219" w:rsidRPr="00DA0E16" w:rsidRDefault="001E0219">
            <w:pPr>
              <w:jc w:val="center"/>
              <w:rPr>
                <w:rFonts w:ascii="Maax" w:hAnsi="Maax"/>
                <w:color w:val="000000"/>
                <w:sz w:val="22"/>
                <w:szCs w:val="22"/>
              </w:rPr>
            </w:pPr>
          </w:p>
        </w:tc>
        <w:tc>
          <w:tcPr>
            <w:tcW w:w="582" w:type="pct"/>
            <w:gridSpan w:val="2"/>
            <w:tcBorders>
              <w:top w:val="nil"/>
              <w:left w:val="nil"/>
              <w:bottom w:val="nil"/>
              <w:right w:val="nil"/>
            </w:tcBorders>
          </w:tcPr>
          <w:p w14:paraId="7C0F4325" w14:textId="6C467C6D" w:rsidR="001E0219" w:rsidRPr="00DA0E16" w:rsidRDefault="001E0219">
            <w:pPr>
              <w:jc w:val="center"/>
              <w:rPr>
                <w:rFonts w:ascii="Maax" w:hAnsi="Maax"/>
                <w:color w:val="000000"/>
                <w:sz w:val="22"/>
                <w:szCs w:val="22"/>
              </w:rPr>
            </w:pPr>
          </w:p>
        </w:tc>
      </w:tr>
      <w:tr w:rsidR="001E0219" w:rsidRPr="00DA0E16" w14:paraId="0BB964B2" w14:textId="77777777" w:rsidTr="001E0219">
        <w:trPr>
          <w:trHeight w:val="1233"/>
        </w:trPr>
        <w:tc>
          <w:tcPr>
            <w:tcW w:w="833" w:type="pct"/>
            <w:tcBorders>
              <w:top w:val="single" w:sz="4" w:space="0" w:color="auto"/>
              <w:left w:val="single" w:sz="4" w:space="0" w:color="auto"/>
              <w:bottom w:val="single" w:sz="4" w:space="0" w:color="auto"/>
              <w:right w:val="single" w:sz="4" w:space="0" w:color="auto"/>
            </w:tcBorders>
            <w:shd w:val="clear" w:color="DBDBDB" w:fill="EDEDED"/>
            <w:noWrap/>
            <w:vAlign w:val="center"/>
            <w:hideMark/>
          </w:tcPr>
          <w:p w14:paraId="5A418DC2" w14:textId="77777777" w:rsidR="001E0219" w:rsidRPr="00DA0E16" w:rsidRDefault="001E0219">
            <w:pPr>
              <w:jc w:val="center"/>
              <w:rPr>
                <w:rFonts w:ascii="Maax" w:hAnsi="Maax"/>
                <w:b/>
                <w:bCs/>
                <w:sz w:val="22"/>
                <w:szCs w:val="22"/>
              </w:rPr>
            </w:pPr>
            <w:proofErr w:type="gramStart"/>
            <w:r w:rsidRPr="00DA0E16">
              <w:rPr>
                <w:rFonts w:ascii="Maax" w:hAnsi="Maax"/>
                <w:b/>
                <w:bCs/>
                <w:sz w:val="22"/>
                <w:szCs w:val="22"/>
              </w:rPr>
              <w:t>niveau</w:t>
            </w:r>
            <w:proofErr w:type="gramEnd"/>
          </w:p>
        </w:tc>
        <w:tc>
          <w:tcPr>
            <w:tcW w:w="1377" w:type="pct"/>
            <w:tcBorders>
              <w:top w:val="single" w:sz="4" w:space="0" w:color="auto"/>
              <w:left w:val="single" w:sz="4" w:space="0" w:color="auto"/>
              <w:bottom w:val="single" w:sz="4" w:space="0" w:color="auto"/>
              <w:right w:val="single" w:sz="4" w:space="0" w:color="auto"/>
            </w:tcBorders>
            <w:shd w:val="clear" w:color="DBDBDB" w:fill="EDEDED"/>
            <w:vAlign w:val="center"/>
            <w:hideMark/>
          </w:tcPr>
          <w:p w14:paraId="1FE84264" w14:textId="77777777" w:rsidR="001E0219" w:rsidRPr="00DA0E16" w:rsidRDefault="001E0219">
            <w:pPr>
              <w:jc w:val="center"/>
              <w:rPr>
                <w:rFonts w:ascii="Maax" w:hAnsi="Maax"/>
                <w:b/>
                <w:bCs/>
                <w:sz w:val="22"/>
                <w:szCs w:val="22"/>
              </w:rPr>
            </w:pPr>
          </w:p>
          <w:p w14:paraId="2C47B3EC" w14:textId="77777777" w:rsidR="001E0219" w:rsidRPr="00DA0E16" w:rsidRDefault="001E0219" w:rsidP="00397E07">
            <w:pPr>
              <w:jc w:val="center"/>
              <w:rPr>
                <w:rFonts w:ascii="Maax" w:hAnsi="Maax"/>
                <w:b/>
                <w:bCs/>
                <w:sz w:val="22"/>
                <w:szCs w:val="22"/>
              </w:rPr>
            </w:pPr>
            <w:proofErr w:type="gramStart"/>
            <w:r w:rsidRPr="00DA0E16">
              <w:rPr>
                <w:rFonts w:ascii="Maax" w:hAnsi="Maax"/>
                <w:b/>
                <w:bCs/>
                <w:sz w:val="22"/>
                <w:szCs w:val="22"/>
              </w:rPr>
              <w:t>usage</w:t>
            </w:r>
            <w:proofErr w:type="gramEnd"/>
            <w:r w:rsidRPr="00DA0E16">
              <w:rPr>
                <w:rFonts w:ascii="Maax" w:hAnsi="Maax"/>
                <w:b/>
                <w:bCs/>
                <w:sz w:val="22"/>
                <w:szCs w:val="22"/>
              </w:rPr>
              <w:t xml:space="preserve"> et/ou typologie proposée</w:t>
            </w:r>
          </w:p>
        </w:tc>
        <w:tc>
          <w:tcPr>
            <w:tcW w:w="798" w:type="pct"/>
            <w:gridSpan w:val="2"/>
            <w:tcBorders>
              <w:top w:val="single" w:sz="4" w:space="0" w:color="auto"/>
              <w:left w:val="single" w:sz="4" w:space="0" w:color="auto"/>
              <w:bottom w:val="single" w:sz="4" w:space="0" w:color="auto"/>
              <w:right w:val="single" w:sz="4" w:space="0" w:color="auto"/>
            </w:tcBorders>
            <w:shd w:val="clear" w:color="DBDBDB" w:fill="D6DCE5"/>
            <w:vAlign w:val="center"/>
            <w:hideMark/>
          </w:tcPr>
          <w:p w14:paraId="55CE240C" w14:textId="77777777" w:rsidR="001E0219" w:rsidRPr="00DA0E16" w:rsidRDefault="001E0219">
            <w:pPr>
              <w:jc w:val="center"/>
              <w:rPr>
                <w:rFonts w:ascii="Maax" w:hAnsi="Maax"/>
                <w:b/>
                <w:bCs/>
                <w:sz w:val="22"/>
                <w:szCs w:val="22"/>
              </w:rPr>
            </w:pPr>
            <w:proofErr w:type="gramStart"/>
            <w:r w:rsidRPr="00DA0E16">
              <w:rPr>
                <w:rFonts w:ascii="Maax" w:hAnsi="Maax"/>
                <w:b/>
                <w:bCs/>
                <w:sz w:val="22"/>
                <w:szCs w:val="22"/>
              </w:rPr>
              <w:t>surface</w:t>
            </w:r>
            <w:proofErr w:type="gramEnd"/>
            <w:r w:rsidRPr="00DA0E16">
              <w:rPr>
                <w:rFonts w:ascii="Maax" w:hAnsi="Maax"/>
                <w:b/>
                <w:bCs/>
                <w:sz w:val="22"/>
                <w:szCs w:val="22"/>
              </w:rPr>
              <w:t xml:space="preserve"> habitable</w:t>
            </w:r>
            <w:r w:rsidRPr="00DA0E16">
              <w:rPr>
                <w:rFonts w:ascii="Maax" w:hAnsi="Maax"/>
                <w:b/>
                <w:bCs/>
                <w:sz w:val="22"/>
                <w:szCs w:val="22"/>
              </w:rPr>
              <w:br/>
              <w:t>m2</w:t>
            </w:r>
          </w:p>
        </w:tc>
        <w:tc>
          <w:tcPr>
            <w:tcW w:w="996" w:type="pct"/>
            <w:gridSpan w:val="2"/>
            <w:tcBorders>
              <w:top w:val="single" w:sz="4" w:space="0" w:color="auto"/>
              <w:left w:val="single" w:sz="4" w:space="0" w:color="auto"/>
              <w:bottom w:val="single" w:sz="4" w:space="0" w:color="auto"/>
              <w:right w:val="single" w:sz="4" w:space="0" w:color="auto"/>
            </w:tcBorders>
            <w:shd w:val="clear" w:color="DBDBDB" w:fill="D6DCE5"/>
          </w:tcPr>
          <w:p w14:paraId="64957228" w14:textId="7822E4D8" w:rsidR="001E0219" w:rsidRPr="00DA0E16" w:rsidRDefault="001E0219" w:rsidP="00B873EE">
            <w:pPr>
              <w:jc w:val="center"/>
              <w:rPr>
                <w:rFonts w:ascii="Maax" w:hAnsi="Maax"/>
                <w:b/>
                <w:bCs/>
                <w:sz w:val="22"/>
                <w:szCs w:val="22"/>
              </w:rPr>
            </w:pPr>
            <w:r>
              <w:rPr>
                <w:rFonts w:ascii="Maax" w:hAnsi="Maax"/>
                <w:b/>
                <w:bCs/>
                <w:sz w:val="22"/>
                <w:szCs w:val="22"/>
              </w:rPr>
              <w:t xml:space="preserve">Surface commerciale </w:t>
            </w:r>
          </w:p>
        </w:tc>
        <w:tc>
          <w:tcPr>
            <w:tcW w:w="996" w:type="pct"/>
            <w:gridSpan w:val="2"/>
            <w:tcBorders>
              <w:top w:val="single" w:sz="4" w:space="0" w:color="auto"/>
              <w:left w:val="single" w:sz="4" w:space="0" w:color="auto"/>
              <w:bottom w:val="single" w:sz="4" w:space="0" w:color="auto"/>
              <w:right w:val="single" w:sz="4" w:space="0" w:color="auto"/>
            </w:tcBorders>
            <w:shd w:val="clear" w:color="DBDBDB" w:fill="D6DCE5"/>
            <w:vAlign w:val="center"/>
          </w:tcPr>
          <w:p w14:paraId="6049CCDB" w14:textId="604C2788" w:rsidR="001E0219" w:rsidRPr="00DA0E16" w:rsidRDefault="001E0219" w:rsidP="00B873EE">
            <w:pPr>
              <w:jc w:val="center"/>
              <w:rPr>
                <w:rFonts w:ascii="Maax" w:hAnsi="Maax"/>
                <w:b/>
                <w:bCs/>
                <w:sz w:val="22"/>
                <w:szCs w:val="22"/>
              </w:rPr>
            </w:pPr>
            <w:r w:rsidRPr="00DA0E16">
              <w:rPr>
                <w:rFonts w:ascii="Maax" w:hAnsi="Maax"/>
                <w:b/>
                <w:bCs/>
                <w:sz w:val="22"/>
                <w:szCs w:val="22"/>
              </w:rPr>
              <w:t>Loyers</w:t>
            </w:r>
          </w:p>
          <w:p w14:paraId="0A44C800" w14:textId="77777777" w:rsidR="001E0219" w:rsidRPr="00DA0E16" w:rsidRDefault="001E0219" w:rsidP="00B873EE">
            <w:pPr>
              <w:jc w:val="center"/>
              <w:rPr>
                <w:rFonts w:ascii="Maax" w:hAnsi="Maax"/>
                <w:b/>
                <w:bCs/>
                <w:sz w:val="22"/>
                <w:szCs w:val="22"/>
                <w:highlight w:val="yellow"/>
              </w:rPr>
            </w:pPr>
          </w:p>
        </w:tc>
      </w:tr>
      <w:tr w:rsidR="001E0219" w:rsidRPr="00DA0E16" w14:paraId="47316DF2" w14:textId="77777777" w:rsidTr="001E0219">
        <w:trPr>
          <w:trHeight w:val="276"/>
        </w:trPr>
        <w:tc>
          <w:tcPr>
            <w:tcW w:w="833"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7EA04" w14:textId="77777777" w:rsidR="001E0219" w:rsidRPr="00DA0E16" w:rsidRDefault="001E0219">
            <w:pPr>
              <w:jc w:val="center"/>
              <w:rPr>
                <w:rFonts w:ascii="Maax" w:hAnsi="Maax"/>
                <w:b/>
                <w:bCs/>
                <w:color w:val="000000"/>
                <w:sz w:val="22"/>
                <w:szCs w:val="22"/>
              </w:rPr>
            </w:pPr>
            <w:r w:rsidRPr="00DA0E16">
              <w:rPr>
                <w:rFonts w:ascii="Maax" w:hAnsi="Maax"/>
                <w:b/>
                <w:bCs/>
                <w:color w:val="000000"/>
                <w:sz w:val="22"/>
                <w:szCs w:val="22"/>
              </w:rPr>
              <w:t xml:space="preserve">RDC </w:t>
            </w:r>
          </w:p>
          <w:p w14:paraId="6258B915" w14:textId="64A530A1" w:rsidR="001E0219" w:rsidRPr="00DA0E16" w:rsidRDefault="001E0219" w:rsidP="00B1624C">
            <w:pPr>
              <w:jc w:val="center"/>
              <w:rPr>
                <w:rFonts w:ascii="Maax" w:hAnsi="Maax"/>
                <w:b/>
                <w:bCs/>
                <w:color w:val="000000"/>
                <w:sz w:val="22"/>
                <w:szCs w:val="22"/>
              </w:rPr>
            </w:pPr>
            <w:proofErr w:type="gramStart"/>
            <w:r w:rsidRPr="00DA0E16">
              <w:rPr>
                <w:rFonts w:ascii="Maax" w:hAnsi="Maax"/>
                <w:b/>
                <w:bCs/>
                <w:color w:val="000000"/>
                <w:sz w:val="22"/>
                <w:szCs w:val="22"/>
              </w:rPr>
              <w:t>corps</w:t>
            </w:r>
            <w:proofErr w:type="gramEnd"/>
            <w:r w:rsidRPr="00DA0E16">
              <w:rPr>
                <w:rFonts w:ascii="Maax" w:hAnsi="Maax"/>
                <w:b/>
                <w:bCs/>
                <w:color w:val="000000"/>
                <w:sz w:val="22"/>
                <w:szCs w:val="22"/>
              </w:rPr>
              <w:t xml:space="preserve"> avant </w:t>
            </w:r>
          </w:p>
        </w:tc>
        <w:tc>
          <w:tcPr>
            <w:tcW w:w="1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15238" w14:textId="77777777" w:rsidR="001E0219" w:rsidRPr="00DA0E16" w:rsidRDefault="001E0219">
            <w:pPr>
              <w:jc w:val="center"/>
              <w:rPr>
                <w:rFonts w:ascii="Maax" w:hAnsi="Maax"/>
                <w:color w:val="000000"/>
                <w:sz w:val="22"/>
                <w:szCs w:val="22"/>
              </w:rPr>
            </w:pPr>
            <w:r w:rsidRPr="00DA0E16">
              <w:rPr>
                <w:rFonts w:ascii="Maax" w:hAnsi="Maax"/>
                <w:color w:val="000000"/>
                <w:sz w:val="22"/>
                <w:szCs w:val="22"/>
              </w:rPr>
              <w:t>Locaux communs</w:t>
            </w:r>
          </w:p>
        </w:tc>
        <w:tc>
          <w:tcPr>
            <w:tcW w:w="7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BDDED" w14:textId="77777777" w:rsidR="001E0219" w:rsidRPr="00DA0E16" w:rsidRDefault="001E0219">
            <w:pPr>
              <w:jc w:val="center"/>
              <w:rPr>
                <w:rFonts w:ascii="Maax" w:hAnsi="Maax"/>
                <w:color w:val="000000"/>
                <w:sz w:val="22"/>
                <w:szCs w:val="22"/>
              </w:rPr>
            </w:pPr>
          </w:p>
        </w:tc>
        <w:tc>
          <w:tcPr>
            <w:tcW w:w="996" w:type="pct"/>
            <w:gridSpan w:val="2"/>
            <w:tcBorders>
              <w:top w:val="single" w:sz="4" w:space="0" w:color="auto"/>
              <w:left w:val="single" w:sz="4" w:space="0" w:color="auto"/>
              <w:bottom w:val="single" w:sz="4" w:space="0" w:color="auto"/>
              <w:right w:val="single" w:sz="4" w:space="0" w:color="auto"/>
            </w:tcBorders>
          </w:tcPr>
          <w:p w14:paraId="1D5B1BF5" w14:textId="77777777" w:rsidR="001E0219" w:rsidRPr="00DA0E16" w:rsidRDefault="001E0219">
            <w:pPr>
              <w:jc w:val="center"/>
              <w:rPr>
                <w:rFonts w:ascii="Maax" w:hAnsi="Maax"/>
                <w:color w:val="000000"/>
                <w:sz w:val="22"/>
                <w:szCs w:val="22"/>
              </w:rPr>
            </w:pPr>
          </w:p>
        </w:tc>
        <w:tc>
          <w:tcPr>
            <w:tcW w:w="996" w:type="pct"/>
            <w:gridSpan w:val="2"/>
            <w:tcBorders>
              <w:top w:val="single" w:sz="4" w:space="0" w:color="auto"/>
              <w:left w:val="single" w:sz="4" w:space="0" w:color="auto"/>
              <w:bottom w:val="single" w:sz="4" w:space="0" w:color="auto"/>
              <w:right w:val="single" w:sz="4" w:space="0" w:color="auto"/>
            </w:tcBorders>
          </w:tcPr>
          <w:p w14:paraId="11FD8DB1" w14:textId="54495BFF" w:rsidR="001E0219" w:rsidRPr="00DA0E16" w:rsidRDefault="001E0219">
            <w:pPr>
              <w:jc w:val="center"/>
              <w:rPr>
                <w:rFonts w:ascii="Maax" w:hAnsi="Maax"/>
                <w:color w:val="000000"/>
                <w:sz w:val="22"/>
                <w:szCs w:val="22"/>
              </w:rPr>
            </w:pPr>
          </w:p>
        </w:tc>
      </w:tr>
      <w:tr w:rsidR="001E0219" w:rsidRPr="00DA0E16" w14:paraId="2148378B" w14:textId="77777777" w:rsidTr="001E0219">
        <w:trPr>
          <w:trHeight w:val="276"/>
        </w:trPr>
        <w:tc>
          <w:tcPr>
            <w:tcW w:w="833" w:type="pct"/>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3A64E" w14:textId="3CA17010" w:rsidR="001E0219" w:rsidRPr="00DA0E16" w:rsidRDefault="001E0219">
            <w:pPr>
              <w:jc w:val="center"/>
              <w:rPr>
                <w:rFonts w:ascii="Maax" w:hAnsi="Maax"/>
                <w:b/>
                <w:bCs/>
                <w:color w:val="000000"/>
                <w:sz w:val="22"/>
                <w:szCs w:val="22"/>
              </w:rPr>
            </w:pPr>
          </w:p>
        </w:tc>
        <w:tc>
          <w:tcPr>
            <w:tcW w:w="1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FE822" w14:textId="205F0E8D" w:rsidR="001E0219" w:rsidRPr="00DA0E16" w:rsidRDefault="001E0219">
            <w:pPr>
              <w:jc w:val="center"/>
              <w:rPr>
                <w:rFonts w:ascii="Maax" w:hAnsi="Maax"/>
                <w:color w:val="000000"/>
                <w:sz w:val="22"/>
                <w:szCs w:val="22"/>
              </w:rPr>
            </w:pPr>
            <w:r w:rsidRPr="00DA0E16">
              <w:rPr>
                <w:rFonts w:ascii="Maax" w:hAnsi="Maax"/>
                <w:color w:val="000000"/>
                <w:sz w:val="22"/>
                <w:szCs w:val="22"/>
              </w:rPr>
              <w:t>Lo</w:t>
            </w:r>
            <w:r>
              <w:rPr>
                <w:rFonts w:ascii="Maax" w:hAnsi="Maax"/>
                <w:color w:val="000000"/>
                <w:sz w:val="22"/>
                <w:szCs w:val="22"/>
              </w:rPr>
              <w:t xml:space="preserve">cal commercial </w:t>
            </w:r>
          </w:p>
        </w:tc>
        <w:tc>
          <w:tcPr>
            <w:tcW w:w="7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94C79" w14:textId="7A6F9994" w:rsidR="001E0219" w:rsidRPr="00DA0E16" w:rsidRDefault="001E0219">
            <w:pPr>
              <w:jc w:val="center"/>
              <w:rPr>
                <w:rFonts w:ascii="Maax" w:hAnsi="Maax"/>
                <w:color w:val="000000"/>
                <w:sz w:val="22"/>
                <w:szCs w:val="22"/>
              </w:rPr>
            </w:pPr>
          </w:p>
        </w:tc>
        <w:tc>
          <w:tcPr>
            <w:tcW w:w="996" w:type="pct"/>
            <w:gridSpan w:val="2"/>
            <w:tcBorders>
              <w:top w:val="single" w:sz="4" w:space="0" w:color="auto"/>
              <w:left w:val="single" w:sz="4" w:space="0" w:color="auto"/>
              <w:bottom w:val="single" w:sz="4" w:space="0" w:color="auto"/>
              <w:right w:val="single" w:sz="4" w:space="0" w:color="auto"/>
            </w:tcBorders>
          </w:tcPr>
          <w:p w14:paraId="47B5E4CD" w14:textId="3922F981" w:rsidR="001E0219" w:rsidRPr="00DA0E16" w:rsidRDefault="001E0219">
            <w:pPr>
              <w:jc w:val="center"/>
              <w:rPr>
                <w:rFonts w:ascii="Maax" w:hAnsi="Maax"/>
                <w:color w:val="000000"/>
                <w:sz w:val="22"/>
                <w:szCs w:val="22"/>
              </w:rPr>
            </w:pPr>
            <w:r>
              <w:rPr>
                <w:rFonts w:ascii="Maax" w:hAnsi="Maax"/>
                <w:color w:val="000000"/>
                <w:sz w:val="22"/>
                <w:szCs w:val="22"/>
              </w:rPr>
              <w:t>61m²</w:t>
            </w:r>
          </w:p>
        </w:tc>
        <w:tc>
          <w:tcPr>
            <w:tcW w:w="996" w:type="pct"/>
            <w:gridSpan w:val="2"/>
            <w:tcBorders>
              <w:top w:val="single" w:sz="4" w:space="0" w:color="auto"/>
              <w:left w:val="single" w:sz="4" w:space="0" w:color="auto"/>
              <w:bottom w:val="single" w:sz="4" w:space="0" w:color="auto"/>
              <w:right w:val="single" w:sz="4" w:space="0" w:color="auto"/>
            </w:tcBorders>
          </w:tcPr>
          <w:p w14:paraId="26979BFE" w14:textId="4B4C4312" w:rsidR="001E0219" w:rsidRPr="00DA0E16" w:rsidRDefault="001E0219">
            <w:pPr>
              <w:jc w:val="center"/>
              <w:rPr>
                <w:rFonts w:ascii="Maax" w:hAnsi="Maax"/>
                <w:color w:val="000000"/>
                <w:sz w:val="22"/>
                <w:szCs w:val="22"/>
              </w:rPr>
            </w:pPr>
          </w:p>
        </w:tc>
      </w:tr>
      <w:tr w:rsidR="001E0219" w:rsidRPr="00DA0E16" w14:paraId="37EBD2BA" w14:textId="77777777" w:rsidTr="009C7AD7">
        <w:trPr>
          <w:trHeight w:val="276"/>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781EC" w14:textId="42B7786C" w:rsidR="001E0219" w:rsidRPr="00DA0E16" w:rsidRDefault="001E0219" w:rsidP="00C16D3D">
            <w:pPr>
              <w:jc w:val="center"/>
              <w:rPr>
                <w:rFonts w:ascii="Maax" w:hAnsi="Maax"/>
                <w:b/>
                <w:bCs/>
                <w:color w:val="000000"/>
                <w:sz w:val="22"/>
                <w:szCs w:val="22"/>
              </w:rPr>
            </w:pPr>
            <w:r w:rsidRPr="00DA0E16">
              <w:rPr>
                <w:rFonts w:ascii="Maax" w:hAnsi="Maax"/>
                <w:b/>
                <w:bCs/>
                <w:color w:val="000000"/>
                <w:sz w:val="22"/>
                <w:szCs w:val="22"/>
              </w:rPr>
              <w:t xml:space="preserve">R+1 </w:t>
            </w:r>
          </w:p>
        </w:tc>
        <w:tc>
          <w:tcPr>
            <w:tcW w:w="1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01DF0" w14:textId="024BF36D" w:rsidR="001E0219" w:rsidRPr="00DA0E16" w:rsidRDefault="001E0219" w:rsidP="004D25F5">
            <w:pPr>
              <w:jc w:val="center"/>
              <w:rPr>
                <w:rFonts w:ascii="Maax" w:hAnsi="Maax"/>
                <w:color w:val="000000"/>
                <w:sz w:val="22"/>
                <w:szCs w:val="22"/>
              </w:rPr>
            </w:pPr>
            <w:r w:rsidRPr="00DA0E16">
              <w:rPr>
                <w:rFonts w:ascii="Maax" w:hAnsi="Maax"/>
                <w:color w:val="000000"/>
                <w:sz w:val="22"/>
                <w:szCs w:val="22"/>
              </w:rPr>
              <w:t xml:space="preserve">Logt </w:t>
            </w:r>
            <w:r>
              <w:rPr>
                <w:rFonts w:ascii="Maax" w:hAnsi="Maax"/>
                <w:color w:val="000000"/>
                <w:sz w:val="22"/>
                <w:szCs w:val="22"/>
              </w:rPr>
              <w:t>1</w:t>
            </w:r>
            <w:r w:rsidRPr="00DA0E16">
              <w:rPr>
                <w:rFonts w:ascii="Maax" w:hAnsi="Maax"/>
                <w:color w:val="000000"/>
                <w:sz w:val="22"/>
                <w:szCs w:val="22"/>
              </w:rPr>
              <w:t>/T</w:t>
            </w:r>
            <w:r>
              <w:rPr>
                <w:rFonts w:ascii="Maax" w:hAnsi="Maax"/>
                <w:color w:val="000000"/>
                <w:sz w:val="22"/>
                <w:szCs w:val="22"/>
              </w:rPr>
              <w:t>4</w:t>
            </w:r>
            <w:r w:rsidRPr="00DA0E16">
              <w:rPr>
                <w:rFonts w:ascii="Maax" w:hAnsi="Maax"/>
                <w:color w:val="000000"/>
                <w:sz w:val="22"/>
                <w:szCs w:val="22"/>
              </w:rPr>
              <w:t xml:space="preserve"> </w:t>
            </w:r>
          </w:p>
        </w:tc>
        <w:tc>
          <w:tcPr>
            <w:tcW w:w="7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96CE9" w14:textId="36C65206" w:rsidR="001E0219" w:rsidRPr="00DA0E16" w:rsidRDefault="001E0219">
            <w:pPr>
              <w:jc w:val="center"/>
              <w:rPr>
                <w:rFonts w:ascii="Maax" w:hAnsi="Maax"/>
                <w:color w:val="000000"/>
                <w:sz w:val="22"/>
                <w:szCs w:val="22"/>
              </w:rPr>
            </w:pPr>
            <w:r>
              <w:rPr>
                <w:rFonts w:ascii="Maax" w:hAnsi="Maax"/>
                <w:color w:val="000000"/>
                <w:sz w:val="22"/>
                <w:szCs w:val="22"/>
              </w:rPr>
              <w:t>83</w:t>
            </w:r>
            <w:r w:rsidRPr="00DA0E16">
              <w:rPr>
                <w:rFonts w:ascii="Maax" w:hAnsi="Maax"/>
                <w:color w:val="000000"/>
                <w:sz w:val="22"/>
                <w:szCs w:val="22"/>
              </w:rPr>
              <w:t>m²</w:t>
            </w:r>
          </w:p>
          <w:p w14:paraId="3A33EFB3" w14:textId="77777777" w:rsidR="001E0219" w:rsidRPr="00DA0E16" w:rsidRDefault="001E0219" w:rsidP="00F15A5C">
            <w:pPr>
              <w:jc w:val="center"/>
              <w:rPr>
                <w:rFonts w:ascii="Maax" w:hAnsi="Maax"/>
                <w:color w:val="000000"/>
                <w:sz w:val="22"/>
                <w:szCs w:val="22"/>
              </w:rPr>
            </w:pPr>
          </w:p>
        </w:tc>
        <w:tc>
          <w:tcPr>
            <w:tcW w:w="996" w:type="pct"/>
            <w:gridSpan w:val="2"/>
            <w:tcBorders>
              <w:top w:val="single" w:sz="4" w:space="0" w:color="auto"/>
              <w:left w:val="single" w:sz="4" w:space="0" w:color="auto"/>
              <w:bottom w:val="single" w:sz="4" w:space="0" w:color="auto"/>
              <w:right w:val="single" w:sz="4" w:space="0" w:color="auto"/>
            </w:tcBorders>
          </w:tcPr>
          <w:p w14:paraId="261B8CF5" w14:textId="77777777" w:rsidR="001E0219" w:rsidRPr="00DA0E16" w:rsidRDefault="001E0219" w:rsidP="00D70B28">
            <w:pPr>
              <w:jc w:val="center"/>
              <w:rPr>
                <w:rFonts w:ascii="Maax" w:hAnsi="Maax"/>
                <w:color w:val="000000"/>
                <w:sz w:val="22"/>
                <w:szCs w:val="22"/>
              </w:rPr>
            </w:pPr>
          </w:p>
        </w:tc>
        <w:tc>
          <w:tcPr>
            <w:tcW w:w="996" w:type="pct"/>
            <w:gridSpan w:val="2"/>
            <w:tcBorders>
              <w:top w:val="single" w:sz="4" w:space="0" w:color="auto"/>
              <w:left w:val="single" w:sz="4" w:space="0" w:color="auto"/>
              <w:bottom w:val="single" w:sz="4" w:space="0" w:color="auto"/>
              <w:right w:val="single" w:sz="4" w:space="0" w:color="auto"/>
            </w:tcBorders>
            <w:shd w:val="clear" w:color="auto" w:fill="auto"/>
          </w:tcPr>
          <w:p w14:paraId="757F83AF" w14:textId="0BCFDF3A" w:rsidR="001E0219" w:rsidRPr="00DA0E16" w:rsidRDefault="001E0219" w:rsidP="00D70B28">
            <w:pPr>
              <w:jc w:val="center"/>
              <w:rPr>
                <w:rFonts w:ascii="Maax" w:hAnsi="Maax"/>
                <w:color w:val="000000"/>
                <w:sz w:val="22"/>
                <w:szCs w:val="22"/>
              </w:rPr>
            </w:pPr>
            <w:r w:rsidRPr="009C7AD7">
              <w:rPr>
                <w:rFonts w:ascii="Maax" w:hAnsi="Maax"/>
                <w:color w:val="000000"/>
                <w:sz w:val="22"/>
                <w:szCs w:val="22"/>
              </w:rPr>
              <w:t>L</w:t>
            </w:r>
            <w:r w:rsidR="00BE2414" w:rsidRPr="009C7AD7">
              <w:rPr>
                <w:rFonts w:ascii="Maax" w:hAnsi="Maax"/>
                <w:color w:val="000000"/>
                <w:sz w:val="22"/>
                <w:szCs w:val="22"/>
              </w:rPr>
              <w:t>OC.3</w:t>
            </w:r>
            <w:r w:rsidR="0010493F" w:rsidRPr="009C7AD7">
              <w:rPr>
                <w:rFonts w:ascii="Maax" w:hAnsi="Maax"/>
                <w:color w:val="000000"/>
                <w:sz w:val="22"/>
                <w:szCs w:val="22"/>
              </w:rPr>
              <w:t xml:space="preserve"> </w:t>
            </w:r>
            <w:r w:rsidR="00F21BF1" w:rsidRPr="009C7AD7">
              <w:rPr>
                <w:rFonts w:ascii="Maax" w:hAnsi="Maax"/>
                <w:color w:val="000000"/>
                <w:sz w:val="22"/>
                <w:szCs w:val="22"/>
              </w:rPr>
              <w:t xml:space="preserve">de </w:t>
            </w:r>
            <w:r w:rsidR="009C7AD7" w:rsidRPr="009C7AD7">
              <w:rPr>
                <w:rFonts w:ascii="Maax" w:hAnsi="Maax"/>
                <w:color w:val="000000"/>
                <w:sz w:val="22"/>
                <w:szCs w:val="22"/>
              </w:rPr>
              <w:t>630.80</w:t>
            </w:r>
            <w:r w:rsidR="00F21BF1" w:rsidRPr="009C7AD7">
              <w:rPr>
                <w:rFonts w:ascii="Maax" w:hAnsi="Maax"/>
                <w:color w:val="000000"/>
                <w:sz w:val="22"/>
                <w:szCs w:val="22"/>
              </w:rPr>
              <w:t>€ HC (valeur 01/202</w:t>
            </w:r>
            <w:r w:rsidR="009C7AD7" w:rsidRPr="009C7AD7">
              <w:rPr>
                <w:rFonts w:ascii="Maax" w:hAnsi="Maax"/>
                <w:color w:val="000000"/>
                <w:sz w:val="22"/>
                <w:szCs w:val="22"/>
              </w:rPr>
              <w:t>5</w:t>
            </w:r>
            <w:r w:rsidR="00F21BF1" w:rsidRPr="009C7AD7">
              <w:rPr>
                <w:rFonts w:ascii="Maax" w:hAnsi="Maax"/>
                <w:color w:val="000000"/>
                <w:sz w:val="22"/>
                <w:szCs w:val="22"/>
              </w:rPr>
              <w:t>)</w:t>
            </w:r>
          </w:p>
        </w:tc>
      </w:tr>
      <w:tr w:rsidR="001E0219" w:rsidRPr="00DA0E16" w14:paraId="2AEEC8EC" w14:textId="77777777" w:rsidTr="001E0219">
        <w:trPr>
          <w:trHeight w:val="276"/>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9AD23F" w14:textId="71457736" w:rsidR="001E0219" w:rsidRPr="003831A5" w:rsidRDefault="001E0219">
            <w:pPr>
              <w:jc w:val="center"/>
              <w:rPr>
                <w:rFonts w:ascii="Maax" w:hAnsi="Maax"/>
                <w:b/>
                <w:bCs/>
                <w:color w:val="000000"/>
                <w:sz w:val="22"/>
                <w:szCs w:val="22"/>
              </w:rPr>
            </w:pPr>
            <w:r w:rsidRPr="003831A5">
              <w:rPr>
                <w:rFonts w:ascii="Maax" w:hAnsi="Maax"/>
                <w:b/>
                <w:bCs/>
                <w:color w:val="000000"/>
                <w:sz w:val="22"/>
                <w:szCs w:val="22"/>
              </w:rPr>
              <w:t>R+2</w:t>
            </w:r>
          </w:p>
          <w:p w14:paraId="5029E3B9" w14:textId="10FB4AF5" w:rsidR="001E0219" w:rsidRPr="003831A5" w:rsidRDefault="001E0219">
            <w:pPr>
              <w:jc w:val="center"/>
              <w:rPr>
                <w:rFonts w:ascii="Maax" w:hAnsi="Maax"/>
                <w:b/>
                <w:bCs/>
                <w:color w:val="000000"/>
                <w:sz w:val="22"/>
                <w:szCs w:val="22"/>
              </w:rPr>
            </w:pPr>
          </w:p>
        </w:tc>
        <w:tc>
          <w:tcPr>
            <w:tcW w:w="13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120999" w14:textId="2663B2B6" w:rsidR="001E0219" w:rsidRPr="003831A5" w:rsidRDefault="001E0219">
            <w:pPr>
              <w:jc w:val="center"/>
              <w:rPr>
                <w:rFonts w:ascii="Maax" w:hAnsi="Maax"/>
                <w:color w:val="000000"/>
                <w:sz w:val="22"/>
                <w:szCs w:val="22"/>
              </w:rPr>
            </w:pPr>
            <w:r w:rsidRPr="003831A5">
              <w:rPr>
                <w:rFonts w:ascii="Maax" w:hAnsi="Maax"/>
                <w:color w:val="000000"/>
                <w:sz w:val="22"/>
                <w:szCs w:val="22"/>
              </w:rPr>
              <w:t>Logt 2/T3</w:t>
            </w:r>
          </w:p>
        </w:tc>
        <w:tc>
          <w:tcPr>
            <w:tcW w:w="7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90717D0" w14:textId="611FEEFA" w:rsidR="001E0219" w:rsidRPr="003831A5" w:rsidRDefault="001E0219" w:rsidP="00397E07">
            <w:pPr>
              <w:jc w:val="center"/>
              <w:rPr>
                <w:rFonts w:ascii="Maax" w:hAnsi="Maax"/>
                <w:color w:val="000000"/>
                <w:sz w:val="22"/>
                <w:szCs w:val="22"/>
              </w:rPr>
            </w:pPr>
            <w:r w:rsidRPr="003831A5">
              <w:rPr>
                <w:rFonts w:ascii="Maax" w:hAnsi="Maax"/>
                <w:color w:val="000000"/>
                <w:sz w:val="22"/>
                <w:szCs w:val="22"/>
              </w:rPr>
              <w:t>71m²</w:t>
            </w:r>
          </w:p>
        </w:tc>
        <w:tc>
          <w:tcPr>
            <w:tcW w:w="996" w:type="pct"/>
            <w:gridSpan w:val="2"/>
            <w:tcBorders>
              <w:top w:val="single" w:sz="4" w:space="0" w:color="auto"/>
              <w:left w:val="single" w:sz="4" w:space="0" w:color="auto"/>
              <w:bottom w:val="single" w:sz="4" w:space="0" w:color="auto"/>
              <w:right w:val="single" w:sz="4" w:space="0" w:color="auto"/>
            </w:tcBorders>
          </w:tcPr>
          <w:p w14:paraId="0CDEF3E7" w14:textId="77777777" w:rsidR="001E0219" w:rsidRPr="003831A5" w:rsidRDefault="001E0219">
            <w:pPr>
              <w:jc w:val="center"/>
              <w:rPr>
                <w:rFonts w:ascii="Maax" w:hAnsi="Maax"/>
                <w:color w:val="000000"/>
                <w:sz w:val="22"/>
                <w:szCs w:val="22"/>
              </w:rPr>
            </w:pPr>
          </w:p>
        </w:tc>
        <w:tc>
          <w:tcPr>
            <w:tcW w:w="996" w:type="pct"/>
            <w:gridSpan w:val="2"/>
            <w:tcBorders>
              <w:top w:val="single" w:sz="4" w:space="0" w:color="auto"/>
              <w:left w:val="single" w:sz="4" w:space="0" w:color="auto"/>
              <w:bottom w:val="single" w:sz="4" w:space="0" w:color="auto"/>
              <w:right w:val="single" w:sz="4" w:space="0" w:color="auto"/>
            </w:tcBorders>
            <w:shd w:val="clear" w:color="auto" w:fill="auto"/>
          </w:tcPr>
          <w:p w14:paraId="60294952" w14:textId="01F3D942" w:rsidR="00B246B7" w:rsidRPr="003831A5" w:rsidRDefault="003831A5">
            <w:pPr>
              <w:jc w:val="center"/>
              <w:rPr>
                <w:rFonts w:ascii="Maax" w:hAnsi="Maax"/>
                <w:color w:val="000000"/>
                <w:sz w:val="22"/>
                <w:szCs w:val="22"/>
              </w:rPr>
            </w:pPr>
            <w:r>
              <w:rPr>
                <w:rFonts w:ascii="Maax" w:hAnsi="Maax"/>
                <w:color w:val="000000"/>
                <w:sz w:val="22"/>
                <w:szCs w:val="22"/>
              </w:rPr>
              <w:t>LL</w:t>
            </w:r>
          </w:p>
        </w:tc>
      </w:tr>
      <w:tr w:rsidR="001E0219" w:rsidRPr="00DA0E16" w14:paraId="0FCDECD6" w14:textId="77777777" w:rsidTr="001E0219">
        <w:trPr>
          <w:trHeight w:val="276"/>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FCAFE9" w14:textId="58AE5F0D" w:rsidR="001E0219" w:rsidRPr="00DA0E16" w:rsidRDefault="009C7AD7">
            <w:pPr>
              <w:jc w:val="center"/>
              <w:rPr>
                <w:rFonts w:ascii="Maax" w:hAnsi="Maax"/>
                <w:b/>
                <w:bCs/>
                <w:color w:val="000000"/>
                <w:sz w:val="22"/>
                <w:szCs w:val="22"/>
              </w:rPr>
            </w:pPr>
            <w:r>
              <w:rPr>
                <w:rFonts w:ascii="Maax" w:hAnsi="Maax"/>
                <w:b/>
                <w:bCs/>
                <w:color w:val="000000"/>
                <w:sz w:val="22"/>
                <w:szCs w:val="22"/>
              </w:rPr>
              <w:t xml:space="preserve"> </w:t>
            </w:r>
            <w:r w:rsidR="001E0219" w:rsidRPr="00DA0E16">
              <w:rPr>
                <w:rFonts w:ascii="Maax" w:hAnsi="Maax"/>
                <w:b/>
                <w:bCs/>
                <w:color w:val="000000"/>
                <w:sz w:val="22"/>
                <w:szCs w:val="22"/>
              </w:rPr>
              <w:t>R+2</w:t>
            </w:r>
          </w:p>
          <w:p w14:paraId="1A64410F" w14:textId="211FD832" w:rsidR="001E0219" w:rsidRPr="00DA0E16" w:rsidRDefault="001E0219">
            <w:pPr>
              <w:jc w:val="center"/>
              <w:rPr>
                <w:rFonts w:ascii="Maax" w:hAnsi="Maax"/>
                <w:b/>
                <w:bCs/>
                <w:color w:val="000000"/>
                <w:sz w:val="22"/>
                <w:szCs w:val="22"/>
              </w:rPr>
            </w:pPr>
          </w:p>
        </w:tc>
        <w:tc>
          <w:tcPr>
            <w:tcW w:w="13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20AB21" w14:textId="59CBB1FA" w:rsidR="001E0219" w:rsidRPr="00DA0E16" w:rsidRDefault="001E0219">
            <w:pPr>
              <w:jc w:val="center"/>
              <w:rPr>
                <w:rFonts w:ascii="Maax" w:hAnsi="Maax"/>
                <w:color w:val="000000"/>
                <w:sz w:val="22"/>
                <w:szCs w:val="22"/>
              </w:rPr>
            </w:pPr>
            <w:r w:rsidRPr="00DA0E16">
              <w:rPr>
                <w:rFonts w:ascii="Maax" w:hAnsi="Maax"/>
                <w:color w:val="000000"/>
                <w:sz w:val="22"/>
                <w:szCs w:val="22"/>
              </w:rPr>
              <w:t xml:space="preserve">Logt </w:t>
            </w:r>
            <w:r>
              <w:rPr>
                <w:rFonts w:ascii="Maax" w:hAnsi="Maax"/>
                <w:color w:val="000000"/>
                <w:sz w:val="22"/>
                <w:szCs w:val="22"/>
              </w:rPr>
              <w:t>3</w:t>
            </w:r>
            <w:r w:rsidRPr="00DA0E16">
              <w:rPr>
                <w:rFonts w:ascii="Maax" w:hAnsi="Maax"/>
                <w:color w:val="000000"/>
                <w:sz w:val="22"/>
                <w:szCs w:val="22"/>
              </w:rPr>
              <w:t>/</w:t>
            </w:r>
            <w:r>
              <w:rPr>
                <w:rFonts w:ascii="Maax" w:hAnsi="Maax"/>
                <w:color w:val="000000"/>
                <w:sz w:val="22"/>
                <w:szCs w:val="22"/>
              </w:rPr>
              <w:t>studio</w:t>
            </w:r>
          </w:p>
        </w:tc>
        <w:tc>
          <w:tcPr>
            <w:tcW w:w="7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51B9D2" w14:textId="1EE616FC" w:rsidR="001E0219" w:rsidRPr="00DA0E16" w:rsidRDefault="001E0219" w:rsidP="00397E07">
            <w:pPr>
              <w:jc w:val="center"/>
              <w:rPr>
                <w:rFonts w:ascii="Maax" w:hAnsi="Maax"/>
                <w:color w:val="000000"/>
                <w:sz w:val="22"/>
                <w:szCs w:val="22"/>
              </w:rPr>
            </w:pPr>
            <w:r>
              <w:rPr>
                <w:rFonts w:ascii="Maax" w:hAnsi="Maax"/>
                <w:color w:val="000000"/>
                <w:sz w:val="22"/>
                <w:szCs w:val="22"/>
              </w:rPr>
              <w:t>35</w:t>
            </w:r>
            <w:r w:rsidRPr="00DA0E16">
              <w:rPr>
                <w:rFonts w:ascii="Maax" w:hAnsi="Maax"/>
                <w:color w:val="000000"/>
                <w:sz w:val="22"/>
                <w:szCs w:val="22"/>
              </w:rPr>
              <w:t>m²</w:t>
            </w:r>
          </w:p>
        </w:tc>
        <w:tc>
          <w:tcPr>
            <w:tcW w:w="996" w:type="pct"/>
            <w:gridSpan w:val="2"/>
            <w:tcBorders>
              <w:top w:val="single" w:sz="4" w:space="0" w:color="auto"/>
              <w:left w:val="single" w:sz="4" w:space="0" w:color="auto"/>
              <w:bottom w:val="single" w:sz="4" w:space="0" w:color="auto"/>
              <w:right w:val="single" w:sz="4" w:space="0" w:color="auto"/>
            </w:tcBorders>
          </w:tcPr>
          <w:p w14:paraId="05444FA8" w14:textId="77777777" w:rsidR="001E0219" w:rsidRPr="00DA0E16" w:rsidRDefault="001E0219">
            <w:pPr>
              <w:jc w:val="center"/>
              <w:rPr>
                <w:rFonts w:ascii="Maax" w:hAnsi="Maax"/>
                <w:color w:val="000000"/>
                <w:sz w:val="22"/>
                <w:szCs w:val="22"/>
              </w:rPr>
            </w:pPr>
          </w:p>
        </w:tc>
        <w:tc>
          <w:tcPr>
            <w:tcW w:w="996" w:type="pct"/>
            <w:gridSpan w:val="2"/>
            <w:tcBorders>
              <w:top w:val="single" w:sz="4" w:space="0" w:color="auto"/>
              <w:left w:val="single" w:sz="4" w:space="0" w:color="auto"/>
              <w:bottom w:val="single" w:sz="4" w:space="0" w:color="auto"/>
              <w:right w:val="single" w:sz="4" w:space="0" w:color="auto"/>
            </w:tcBorders>
            <w:shd w:val="clear" w:color="auto" w:fill="auto"/>
          </w:tcPr>
          <w:p w14:paraId="4552AD44" w14:textId="43E6D125" w:rsidR="001E0219" w:rsidRPr="00DA0E16" w:rsidRDefault="003D57F5">
            <w:pPr>
              <w:jc w:val="center"/>
              <w:rPr>
                <w:rFonts w:ascii="Maax" w:hAnsi="Maax"/>
                <w:color w:val="000000"/>
                <w:sz w:val="22"/>
                <w:szCs w:val="22"/>
              </w:rPr>
            </w:pPr>
            <w:r>
              <w:rPr>
                <w:rFonts w:ascii="Maax" w:hAnsi="Maax"/>
                <w:color w:val="000000"/>
                <w:sz w:val="22"/>
                <w:szCs w:val="22"/>
              </w:rPr>
              <w:t>LL</w:t>
            </w:r>
          </w:p>
        </w:tc>
      </w:tr>
      <w:tr w:rsidR="001E0219" w:rsidRPr="00DA0E16" w14:paraId="37141916" w14:textId="77777777" w:rsidTr="001E0219">
        <w:trPr>
          <w:trHeight w:val="276"/>
        </w:trPr>
        <w:tc>
          <w:tcPr>
            <w:tcW w:w="833" w:type="pct"/>
            <w:tcBorders>
              <w:top w:val="single" w:sz="4" w:space="0" w:color="auto"/>
              <w:left w:val="single" w:sz="4" w:space="0" w:color="auto"/>
              <w:bottom w:val="single" w:sz="4" w:space="0" w:color="auto"/>
              <w:right w:val="single" w:sz="4" w:space="0" w:color="auto"/>
            </w:tcBorders>
            <w:shd w:val="clear" w:color="DBDBDB" w:fill="EDEDED"/>
            <w:noWrap/>
            <w:vAlign w:val="center"/>
          </w:tcPr>
          <w:p w14:paraId="6A038D21" w14:textId="3CAA3F93" w:rsidR="001E0219" w:rsidRPr="00DA0E16" w:rsidRDefault="001E0219">
            <w:pPr>
              <w:jc w:val="center"/>
              <w:rPr>
                <w:rFonts w:ascii="Maax" w:hAnsi="Maax"/>
                <w:b/>
                <w:bCs/>
                <w:color w:val="000000"/>
                <w:sz w:val="22"/>
                <w:szCs w:val="22"/>
              </w:rPr>
            </w:pPr>
            <w:r w:rsidRPr="00DA0E16">
              <w:rPr>
                <w:rFonts w:ascii="Maax" w:hAnsi="Maax"/>
                <w:b/>
                <w:bCs/>
                <w:color w:val="000000"/>
                <w:sz w:val="22"/>
                <w:szCs w:val="22"/>
              </w:rPr>
              <w:t>TOTAL</w:t>
            </w:r>
          </w:p>
        </w:tc>
        <w:tc>
          <w:tcPr>
            <w:tcW w:w="1377" w:type="pct"/>
            <w:tcBorders>
              <w:top w:val="single" w:sz="4" w:space="0" w:color="auto"/>
              <w:left w:val="single" w:sz="4" w:space="0" w:color="auto"/>
              <w:bottom w:val="single" w:sz="4" w:space="0" w:color="auto"/>
              <w:right w:val="single" w:sz="4" w:space="0" w:color="auto"/>
            </w:tcBorders>
            <w:shd w:val="clear" w:color="DBDBDB" w:fill="EDEDED"/>
            <w:noWrap/>
            <w:vAlign w:val="center"/>
          </w:tcPr>
          <w:p w14:paraId="254A1E74" w14:textId="77777777" w:rsidR="001E0219" w:rsidRPr="00DA0E16" w:rsidRDefault="001E0219">
            <w:pPr>
              <w:jc w:val="center"/>
              <w:rPr>
                <w:rFonts w:ascii="Maax" w:hAnsi="Maax"/>
                <w:b/>
                <w:bCs/>
                <w:color w:val="000000"/>
                <w:sz w:val="22"/>
                <w:szCs w:val="22"/>
              </w:rPr>
            </w:pPr>
          </w:p>
        </w:tc>
        <w:tc>
          <w:tcPr>
            <w:tcW w:w="798" w:type="pct"/>
            <w:gridSpan w:val="2"/>
            <w:tcBorders>
              <w:top w:val="single" w:sz="4" w:space="0" w:color="auto"/>
              <w:left w:val="single" w:sz="4" w:space="0" w:color="auto"/>
              <w:bottom w:val="single" w:sz="4" w:space="0" w:color="auto"/>
              <w:right w:val="single" w:sz="4" w:space="0" w:color="auto"/>
            </w:tcBorders>
            <w:shd w:val="clear" w:color="DBDBDB" w:fill="D6DCE5"/>
            <w:noWrap/>
            <w:vAlign w:val="center"/>
          </w:tcPr>
          <w:p w14:paraId="277F1E76" w14:textId="7677B70F" w:rsidR="001E0219" w:rsidRPr="00DA0E16" w:rsidRDefault="001E0219" w:rsidP="00397E07">
            <w:pPr>
              <w:jc w:val="center"/>
              <w:rPr>
                <w:rFonts w:ascii="Maax" w:hAnsi="Maax"/>
                <w:b/>
                <w:bCs/>
                <w:color w:val="000000"/>
                <w:sz w:val="22"/>
                <w:szCs w:val="22"/>
              </w:rPr>
            </w:pPr>
            <w:r>
              <w:rPr>
                <w:rFonts w:ascii="Maax" w:hAnsi="Maax"/>
                <w:b/>
                <w:bCs/>
                <w:color w:val="000000"/>
                <w:sz w:val="22"/>
                <w:szCs w:val="22"/>
              </w:rPr>
              <w:t>189</w:t>
            </w:r>
            <w:r w:rsidRPr="00DA0E16">
              <w:rPr>
                <w:rFonts w:ascii="Maax" w:hAnsi="Maax"/>
                <w:b/>
                <w:bCs/>
                <w:color w:val="000000"/>
                <w:sz w:val="22"/>
                <w:szCs w:val="22"/>
              </w:rPr>
              <w:t>m²</w:t>
            </w:r>
          </w:p>
        </w:tc>
        <w:tc>
          <w:tcPr>
            <w:tcW w:w="996" w:type="pct"/>
            <w:gridSpan w:val="2"/>
            <w:tcBorders>
              <w:top w:val="single" w:sz="4" w:space="0" w:color="auto"/>
              <w:left w:val="single" w:sz="4" w:space="0" w:color="auto"/>
              <w:bottom w:val="single" w:sz="4" w:space="0" w:color="auto"/>
              <w:right w:val="single" w:sz="4" w:space="0" w:color="auto"/>
            </w:tcBorders>
            <w:shd w:val="clear" w:color="DBDBDB" w:fill="D6DCE5"/>
          </w:tcPr>
          <w:p w14:paraId="19E6AA97" w14:textId="52459AEA" w:rsidR="001E0219" w:rsidRPr="00DA0E16" w:rsidRDefault="001E0219">
            <w:pPr>
              <w:jc w:val="center"/>
              <w:rPr>
                <w:rFonts w:ascii="Maax" w:hAnsi="Maax"/>
                <w:b/>
                <w:bCs/>
                <w:color w:val="000000"/>
                <w:sz w:val="22"/>
                <w:szCs w:val="22"/>
              </w:rPr>
            </w:pPr>
            <w:r>
              <w:rPr>
                <w:rFonts w:ascii="Maax" w:hAnsi="Maax"/>
                <w:b/>
                <w:bCs/>
                <w:color w:val="000000"/>
                <w:sz w:val="22"/>
                <w:szCs w:val="22"/>
              </w:rPr>
              <w:t>61m²</w:t>
            </w:r>
          </w:p>
        </w:tc>
        <w:tc>
          <w:tcPr>
            <w:tcW w:w="996" w:type="pct"/>
            <w:gridSpan w:val="2"/>
            <w:tcBorders>
              <w:top w:val="single" w:sz="4" w:space="0" w:color="auto"/>
              <w:left w:val="single" w:sz="4" w:space="0" w:color="auto"/>
              <w:bottom w:val="single" w:sz="4" w:space="0" w:color="auto"/>
              <w:right w:val="single" w:sz="4" w:space="0" w:color="auto"/>
            </w:tcBorders>
            <w:shd w:val="clear" w:color="DBDBDB" w:fill="D6DCE5"/>
          </w:tcPr>
          <w:p w14:paraId="52C051EF" w14:textId="28B098E7" w:rsidR="001E0219" w:rsidRPr="00DA0E16" w:rsidRDefault="001E0219">
            <w:pPr>
              <w:jc w:val="center"/>
              <w:rPr>
                <w:rFonts w:ascii="Maax" w:hAnsi="Maax"/>
                <w:b/>
                <w:bCs/>
                <w:color w:val="000000"/>
                <w:sz w:val="22"/>
                <w:szCs w:val="22"/>
              </w:rPr>
            </w:pPr>
          </w:p>
        </w:tc>
      </w:tr>
    </w:tbl>
    <w:p w14:paraId="5C9A3291" w14:textId="77777777" w:rsidR="001A7E3D" w:rsidRPr="00DA0E16" w:rsidRDefault="001A7E3D" w:rsidP="00A62623">
      <w:pPr>
        <w:rPr>
          <w:rStyle w:val="lev"/>
          <w:rFonts w:ascii="Maax" w:hAnsi="Maax"/>
          <w:sz w:val="22"/>
          <w:szCs w:val="22"/>
        </w:rPr>
      </w:pPr>
    </w:p>
    <w:p w14:paraId="2292D419" w14:textId="77777777" w:rsidR="002663A2" w:rsidRPr="00DA0E16" w:rsidRDefault="002663A2" w:rsidP="00A62623">
      <w:pPr>
        <w:rPr>
          <w:rStyle w:val="lev"/>
          <w:rFonts w:ascii="Maax" w:hAnsi="Maax"/>
          <w:sz w:val="22"/>
          <w:szCs w:val="22"/>
        </w:rPr>
      </w:pPr>
    </w:p>
    <w:p w14:paraId="75DF7A60" w14:textId="7C3DB690" w:rsidR="00A62623" w:rsidRPr="00DA0E16" w:rsidRDefault="00A62623" w:rsidP="00A62623">
      <w:pPr>
        <w:rPr>
          <w:rStyle w:val="lev"/>
          <w:rFonts w:ascii="Maax" w:hAnsi="Maax"/>
          <w:b w:val="0"/>
          <w:i/>
          <w:sz w:val="22"/>
          <w:szCs w:val="22"/>
        </w:rPr>
      </w:pPr>
      <w:r w:rsidRPr="00DA0E16">
        <w:rPr>
          <w:rStyle w:val="lev"/>
          <w:rFonts w:ascii="Maax" w:hAnsi="Maax"/>
          <w:b w:val="0"/>
          <w:i/>
          <w:sz w:val="22"/>
          <w:szCs w:val="22"/>
        </w:rPr>
        <w:t>NOTA : Les surfaces sont donn</w:t>
      </w:r>
      <w:r w:rsidRPr="00DA0E16">
        <w:rPr>
          <w:rStyle w:val="lev"/>
          <w:rFonts w:ascii="Maax" w:hAnsi="Maax" w:cs="Maax"/>
          <w:b w:val="0"/>
          <w:i/>
          <w:sz w:val="22"/>
          <w:szCs w:val="22"/>
        </w:rPr>
        <w:t>é</w:t>
      </w:r>
      <w:r w:rsidRPr="00DA0E16">
        <w:rPr>
          <w:rStyle w:val="lev"/>
          <w:rFonts w:ascii="Maax" w:hAnsi="Maax"/>
          <w:b w:val="0"/>
          <w:i/>
          <w:sz w:val="22"/>
          <w:szCs w:val="22"/>
        </w:rPr>
        <w:t xml:space="preserve">es </w:t>
      </w:r>
      <w:r w:rsidRPr="00DA0E16">
        <w:rPr>
          <w:rStyle w:val="lev"/>
          <w:rFonts w:ascii="Maax" w:hAnsi="Maax" w:cs="Maax"/>
          <w:b w:val="0"/>
          <w:i/>
          <w:sz w:val="22"/>
          <w:szCs w:val="22"/>
        </w:rPr>
        <w:t>à</w:t>
      </w:r>
      <w:r w:rsidRPr="00DA0E16">
        <w:rPr>
          <w:rStyle w:val="lev"/>
          <w:rFonts w:ascii="Maax" w:hAnsi="Maax"/>
          <w:b w:val="0"/>
          <w:i/>
          <w:sz w:val="22"/>
          <w:szCs w:val="22"/>
        </w:rPr>
        <w:t xml:space="preserve"> titre indicatif</w:t>
      </w:r>
      <w:r w:rsidR="00610117" w:rsidRPr="00DA0E16">
        <w:rPr>
          <w:rStyle w:val="lev"/>
          <w:rFonts w:ascii="Maax" w:hAnsi="Maax"/>
          <w:b w:val="0"/>
          <w:i/>
          <w:sz w:val="22"/>
          <w:szCs w:val="22"/>
        </w:rPr>
        <w:t>.</w:t>
      </w:r>
    </w:p>
    <w:p w14:paraId="1966B707" w14:textId="7DEA8A2A" w:rsidR="00162969" w:rsidRDefault="00162969" w:rsidP="00A62623">
      <w:pPr>
        <w:rPr>
          <w:rStyle w:val="lev"/>
          <w:rFonts w:ascii="Maax" w:hAnsi="Maax"/>
          <w:b w:val="0"/>
          <w:i/>
          <w:sz w:val="22"/>
          <w:szCs w:val="22"/>
        </w:rPr>
      </w:pPr>
    </w:p>
    <w:p w14:paraId="71FF883B" w14:textId="77777777" w:rsidR="003A5C5D" w:rsidRPr="003A5C5D" w:rsidRDefault="003A5C5D" w:rsidP="003A5C5D">
      <w:pPr>
        <w:jc w:val="both"/>
        <w:rPr>
          <w:rStyle w:val="lev"/>
          <w:rFonts w:ascii="Maax" w:hAnsi="Maax"/>
          <w:b w:val="0"/>
          <w:sz w:val="22"/>
          <w:szCs w:val="22"/>
        </w:rPr>
      </w:pPr>
      <w:r w:rsidRPr="003A5C5D">
        <w:rPr>
          <w:rStyle w:val="lev"/>
          <w:rFonts w:ascii="Maax" w:hAnsi="Maax"/>
          <w:b w:val="0"/>
          <w:sz w:val="22"/>
          <w:szCs w:val="22"/>
        </w:rPr>
        <w:t>L’usage du local commercial ne doit pas être générateur de nuisance et ne doit pas affecter la tranquillité de l’immeuble. Toute activité de restauration, débit de boisson en sont notamment exclues</w:t>
      </w:r>
    </w:p>
    <w:p w14:paraId="267C6838" w14:textId="77777777" w:rsidR="003A5C5D" w:rsidRPr="00DA0E16" w:rsidRDefault="003A5C5D" w:rsidP="00A62623">
      <w:pPr>
        <w:rPr>
          <w:rStyle w:val="lev"/>
          <w:rFonts w:ascii="Maax" w:hAnsi="Maax"/>
          <w:b w:val="0"/>
          <w:i/>
          <w:sz w:val="22"/>
          <w:szCs w:val="22"/>
        </w:rPr>
      </w:pPr>
    </w:p>
    <w:p w14:paraId="0BBB034C" w14:textId="2142292B" w:rsidR="00977A0F" w:rsidRPr="00DA0E16" w:rsidRDefault="00977A0F" w:rsidP="006A399E">
      <w:pPr>
        <w:pStyle w:val="Paragraphedeliste"/>
        <w:numPr>
          <w:ilvl w:val="1"/>
          <w:numId w:val="7"/>
        </w:numPr>
        <w:ind w:left="426" w:hanging="426"/>
        <w:jc w:val="both"/>
        <w:rPr>
          <w:rFonts w:ascii="Maax" w:hAnsi="Maax" w:cs="Arial"/>
          <w:b/>
          <w:sz w:val="22"/>
          <w:szCs w:val="22"/>
        </w:rPr>
      </w:pPr>
      <w:r w:rsidRPr="00DA0E16">
        <w:rPr>
          <w:rFonts w:ascii="Maax" w:hAnsi="Maax" w:cs="Arial"/>
          <w:b/>
          <w:sz w:val="22"/>
          <w:szCs w:val="22"/>
        </w:rPr>
        <w:t>T</w:t>
      </w:r>
      <w:r w:rsidR="00385FEC" w:rsidRPr="00DA0E16">
        <w:rPr>
          <w:rFonts w:ascii="Maax" w:hAnsi="Maax" w:cs="Arial"/>
          <w:b/>
          <w:sz w:val="22"/>
          <w:szCs w:val="22"/>
        </w:rPr>
        <w:t xml:space="preserve">ravaux à réaliser </w:t>
      </w:r>
      <w:r w:rsidR="00270717" w:rsidRPr="00DA0E16">
        <w:rPr>
          <w:rFonts w:ascii="Maax" w:hAnsi="Maax" w:cs="Arial"/>
          <w:b/>
          <w:sz w:val="22"/>
          <w:szCs w:val="22"/>
        </w:rPr>
        <w:t>(le « Programme »)</w:t>
      </w:r>
    </w:p>
    <w:p w14:paraId="02321963" w14:textId="77777777" w:rsidR="00270717" w:rsidRPr="00DA0E16" w:rsidRDefault="00270717" w:rsidP="008D7481">
      <w:pPr>
        <w:pStyle w:val="Paragraphedeliste"/>
        <w:ind w:left="360"/>
        <w:jc w:val="both"/>
        <w:rPr>
          <w:rFonts w:ascii="Maax" w:hAnsi="Maax" w:cs="Arial"/>
          <w:b/>
          <w:sz w:val="22"/>
          <w:szCs w:val="22"/>
        </w:rPr>
      </w:pPr>
    </w:p>
    <w:p w14:paraId="0B18AA3A" w14:textId="2FC25D29" w:rsidR="00977A0F" w:rsidRPr="00DA0E16" w:rsidRDefault="00977A0F" w:rsidP="0099241C">
      <w:pPr>
        <w:jc w:val="both"/>
        <w:rPr>
          <w:rStyle w:val="lev"/>
          <w:rFonts w:ascii="Maax" w:hAnsi="Maax"/>
          <w:sz w:val="22"/>
          <w:szCs w:val="22"/>
        </w:rPr>
      </w:pPr>
      <w:r w:rsidRPr="00DA0E16">
        <w:rPr>
          <w:rStyle w:val="lev"/>
          <w:rFonts w:ascii="Maax" w:hAnsi="Maax"/>
          <w:b w:val="0"/>
          <w:sz w:val="22"/>
          <w:szCs w:val="22"/>
        </w:rPr>
        <w:t>L’</w:t>
      </w:r>
      <w:r w:rsidR="00106140" w:rsidRPr="00DA0E16">
        <w:rPr>
          <w:rStyle w:val="lev"/>
          <w:rFonts w:ascii="Maax" w:hAnsi="Maax"/>
          <w:b w:val="0"/>
          <w:sz w:val="22"/>
          <w:szCs w:val="22"/>
        </w:rPr>
        <w:t>Immeuble</w:t>
      </w:r>
      <w:r w:rsidR="00492458" w:rsidRPr="00DA0E16">
        <w:rPr>
          <w:rStyle w:val="lev"/>
          <w:rFonts w:ascii="Maax" w:hAnsi="Maax"/>
          <w:b w:val="0"/>
          <w:sz w:val="22"/>
          <w:szCs w:val="22"/>
        </w:rPr>
        <w:t xml:space="preserve"> </w:t>
      </w:r>
      <w:r w:rsidRPr="00DA0E16">
        <w:rPr>
          <w:rStyle w:val="lev"/>
          <w:rFonts w:ascii="Maax" w:hAnsi="Maax"/>
          <w:b w:val="0"/>
          <w:sz w:val="22"/>
          <w:szCs w:val="22"/>
        </w:rPr>
        <w:t xml:space="preserve">doit faire l’objet </w:t>
      </w:r>
      <w:r w:rsidR="00D83A3C" w:rsidRPr="00DA0E16">
        <w:rPr>
          <w:rStyle w:val="lev"/>
          <w:rFonts w:ascii="Maax" w:hAnsi="Maax"/>
          <w:b w:val="0"/>
          <w:sz w:val="22"/>
          <w:szCs w:val="22"/>
        </w:rPr>
        <w:t>d’une réhabilitation</w:t>
      </w:r>
      <w:r w:rsidRPr="00DA0E16">
        <w:rPr>
          <w:rStyle w:val="lev"/>
          <w:rFonts w:ascii="Maax" w:hAnsi="Maax"/>
          <w:sz w:val="22"/>
          <w:szCs w:val="22"/>
        </w:rPr>
        <w:t xml:space="preserve"> complète</w:t>
      </w:r>
      <w:r w:rsidRPr="00DA0E16">
        <w:rPr>
          <w:rStyle w:val="lev"/>
          <w:rFonts w:ascii="Maax" w:hAnsi="Maax"/>
          <w:b w:val="0"/>
          <w:sz w:val="22"/>
          <w:szCs w:val="22"/>
        </w:rPr>
        <w:t xml:space="preserve"> avec un programme de</w:t>
      </w:r>
      <w:r w:rsidRPr="00DA0E16">
        <w:rPr>
          <w:rStyle w:val="lev"/>
          <w:rFonts w:ascii="Maax" w:hAnsi="Maax"/>
          <w:sz w:val="22"/>
          <w:szCs w:val="22"/>
        </w:rPr>
        <w:t xml:space="preserve"> </w:t>
      </w:r>
      <w:r w:rsidR="001E0219">
        <w:rPr>
          <w:rStyle w:val="lev"/>
          <w:rFonts w:ascii="Maax" w:hAnsi="Maax"/>
          <w:sz w:val="22"/>
          <w:szCs w:val="22"/>
        </w:rPr>
        <w:t xml:space="preserve">trois </w:t>
      </w:r>
      <w:r w:rsidR="00F6363B" w:rsidRPr="00DA0E16">
        <w:rPr>
          <w:rStyle w:val="lev"/>
          <w:rFonts w:ascii="Maax" w:hAnsi="Maax"/>
          <w:sz w:val="22"/>
          <w:szCs w:val="22"/>
        </w:rPr>
        <w:t>logements</w:t>
      </w:r>
      <w:r w:rsidRPr="00DA0E16">
        <w:rPr>
          <w:rStyle w:val="lev"/>
          <w:rFonts w:ascii="Maax" w:hAnsi="Maax"/>
          <w:sz w:val="22"/>
          <w:szCs w:val="22"/>
        </w:rPr>
        <w:t xml:space="preserve">, </w:t>
      </w:r>
      <w:r w:rsidR="001E0219">
        <w:rPr>
          <w:rStyle w:val="lev"/>
          <w:rFonts w:ascii="Maax" w:hAnsi="Maax"/>
          <w:sz w:val="22"/>
          <w:szCs w:val="22"/>
        </w:rPr>
        <w:t xml:space="preserve">un local commercial </w:t>
      </w:r>
      <w:r w:rsidRPr="00DA0E16">
        <w:rPr>
          <w:rStyle w:val="lev"/>
          <w:rFonts w:ascii="Maax" w:hAnsi="Maax"/>
          <w:sz w:val="22"/>
          <w:szCs w:val="22"/>
        </w:rPr>
        <w:t>et des locaux communs.</w:t>
      </w:r>
    </w:p>
    <w:p w14:paraId="4C472C2A" w14:textId="77777777" w:rsidR="00DD7688" w:rsidRPr="00DA0E16" w:rsidRDefault="00DD7688" w:rsidP="0099241C">
      <w:pPr>
        <w:jc w:val="both"/>
        <w:rPr>
          <w:rStyle w:val="lev"/>
          <w:rFonts w:ascii="Maax" w:hAnsi="Maax"/>
          <w:b w:val="0"/>
          <w:sz w:val="22"/>
          <w:szCs w:val="22"/>
        </w:rPr>
      </w:pPr>
    </w:p>
    <w:p w14:paraId="617630D4" w14:textId="77777777" w:rsidR="009B18E7" w:rsidRPr="00DA0E16" w:rsidRDefault="009B18E7" w:rsidP="009B18E7">
      <w:pPr>
        <w:jc w:val="both"/>
        <w:rPr>
          <w:rStyle w:val="lev"/>
          <w:rFonts w:ascii="Maax" w:hAnsi="Maax"/>
          <w:b w:val="0"/>
          <w:sz w:val="22"/>
          <w:szCs w:val="22"/>
        </w:rPr>
      </w:pPr>
      <w:r w:rsidRPr="00DA0E16">
        <w:rPr>
          <w:rStyle w:val="lev"/>
          <w:rFonts w:ascii="Maax" w:hAnsi="Maax"/>
          <w:b w:val="0"/>
          <w:sz w:val="22"/>
          <w:szCs w:val="22"/>
        </w:rPr>
        <w:t xml:space="preserve">Les travaux réalisés doivent respecter les obligations relatives au secteur PLU/zone UP1, tant au niveau du régime administratif d’autorisation, que de la mise en œuvre et des matériaux choisis. </w:t>
      </w:r>
    </w:p>
    <w:p w14:paraId="60680ABB" w14:textId="7663DF6F" w:rsidR="00582262" w:rsidRPr="000800D2" w:rsidRDefault="00582262" w:rsidP="00582262">
      <w:pPr>
        <w:rPr>
          <w:rFonts w:ascii="Maax" w:hAnsi="Maax"/>
          <w:sz w:val="22"/>
          <w:szCs w:val="22"/>
        </w:rPr>
      </w:pPr>
    </w:p>
    <w:p w14:paraId="71347455" w14:textId="51CF814B" w:rsidR="000800D2" w:rsidRDefault="000800D2" w:rsidP="000800D2">
      <w:pPr>
        <w:rPr>
          <w:rFonts w:ascii="Maax" w:hAnsi="Maax"/>
          <w:sz w:val="22"/>
          <w:szCs w:val="22"/>
        </w:rPr>
      </w:pPr>
    </w:p>
    <w:p w14:paraId="36A83C08" w14:textId="29BBF119" w:rsidR="00263C6A" w:rsidRDefault="00263C6A" w:rsidP="00263C6A">
      <w:pPr>
        <w:pStyle w:val="Default"/>
        <w:jc w:val="both"/>
        <w:rPr>
          <w:rFonts w:ascii="Maax" w:hAnsi="Maax"/>
          <w:sz w:val="22"/>
          <w:szCs w:val="22"/>
        </w:rPr>
      </w:pPr>
      <w:r w:rsidRPr="00925330">
        <w:rPr>
          <w:rFonts w:ascii="Maax" w:hAnsi="Maax"/>
          <w:sz w:val="22"/>
          <w:szCs w:val="22"/>
        </w:rPr>
        <w:t>Conformément à la réglementation Anah, le logement LOC 3 devra avoir à minima après travaux une étiquette énergétique en C.</w:t>
      </w:r>
    </w:p>
    <w:p w14:paraId="2A1D1C2F" w14:textId="39CEF138" w:rsidR="00263C6A" w:rsidRDefault="00263C6A" w:rsidP="00263C6A">
      <w:pPr>
        <w:pStyle w:val="Default"/>
        <w:jc w:val="both"/>
        <w:rPr>
          <w:rFonts w:ascii="Maax" w:hAnsi="Maax"/>
          <w:sz w:val="22"/>
          <w:szCs w:val="22"/>
        </w:rPr>
      </w:pPr>
    </w:p>
    <w:p w14:paraId="5308C962" w14:textId="7FD28B9A" w:rsidR="00263C6A" w:rsidRPr="00263C6A" w:rsidRDefault="00263C6A" w:rsidP="00263C6A">
      <w:pPr>
        <w:pStyle w:val="Default"/>
        <w:jc w:val="both"/>
        <w:rPr>
          <w:rFonts w:ascii="Maax" w:hAnsi="Maax"/>
          <w:b/>
          <w:bCs/>
          <w:sz w:val="22"/>
          <w:szCs w:val="22"/>
        </w:rPr>
      </w:pPr>
      <w:r w:rsidRPr="00263C6A">
        <w:rPr>
          <w:rFonts w:ascii="Maax" w:hAnsi="Maax"/>
          <w:b/>
          <w:bCs/>
          <w:sz w:val="22"/>
          <w:szCs w:val="22"/>
        </w:rPr>
        <w:t>Prestations</w:t>
      </w:r>
      <w:r w:rsidRPr="00263C6A">
        <w:rPr>
          <w:rFonts w:ascii="Calibri" w:hAnsi="Calibri" w:cs="Calibri"/>
          <w:b/>
          <w:bCs/>
          <w:sz w:val="22"/>
          <w:szCs w:val="22"/>
        </w:rPr>
        <w:t> </w:t>
      </w:r>
      <w:r w:rsidRPr="00263C6A">
        <w:rPr>
          <w:rFonts w:ascii="Maax" w:hAnsi="Maax"/>
          <w:b/>
          <w:bCs/>
          <w:sz w:val="22"/>
          <w:szCs w:val="22"/>
        </w:rPr>
        <w:t xml:space="preserve">: </w:t>
      </w:r>
    </w:p>
    <w:p w14:paraId="6F13CE54" w14:textId="77777777" w:rsidR="00263C6A" w:rsidRPr="00925330" w:rsidRDefault="00263C6A" w:rsidP="00263C6A">
      <w:pPr>
        <w:pStyle w:val="Default"/>
        <w:rPr>
          <w:rFonts w:ascii="Maax" w:hAnsi="Maax"/>
          <w:sz w:val="22"/>
          <w:szCs w:val="22"/>
        </w:rPr>
      </w:pPr>
    </w:p>
    <w:p w14:paraId="067DBFBB" w14:textId="20DF9E35" w:rsidR="00263C6A" w:rsidRPr="00925330" w:rsidRDefault="00263C6A" w:rsidP="006A399E">
      <w:pPr>
        <w:pStyle w:val="Default"/>
        <w:numPr>
          <w:ilvl w:val="0"/>
          <w:numId w:val="12"/>
        </w:numPr>
        <w:ind w:right="-115"/>
        <w:jc w:val="both"/>
        <w:rPr>
          <w:rFonts w:ascii="Maax" w:hAnsi="Maax" w:cs="CenturyGothic"/>
          <w:color w:val="000000" w:themeColor="text1"/>
          <w:sz w:val="22"/>
          <w:szCs w:val="22"/>
        </w:rPr>
      </w:pPr>
      <w:bookmarkStart w:id="3" w:name="_Hlk44338393"/>
      <w:r w:rsidRPr="00925330">
        <w:rPr>
          <w:rFonts w:ascii="Maax" w:hAnsi="Maax" w:cs="CenturyGothic"/>
          <w:color w:val="000000" w:themeColor="text1"/>
          <w:sz w:val="22"/>
          <w:szCs w:val="22"/>
        </w:rPr>
        <w:t>Les cuisines doivent être équipées à minima d’un évier avec robinetterie et son meuble</w:t>
      </w:r>
      <w:r w:rsidR="00E46DF8">
        <w:rPr>
          <w:rFonts w:ascii="Maax" w:hAnsi="Maax" w:cs="CenturyGothic"/>
          <w:color w:val="000000" w:themeColor="text1"/>
          <w:sz w:val="22"/>
          <w:szCs w:val="22"/>
        </w:rPr>
        <w:t xml:space="preserve">, </w:t>
      </w:r>
      <w:r w:rsidRPr="00925330">
        <w:rPr>
          <w:rFonts w:ascii="Maax" w:hAnsi="Maax" w:cs="CenturyGothic"/>
          <w:color w:val="000000" w:themeColor="text1"/>
          <w:sz w:val="22"/>
          <w:szCs w:val="22"/>
        </w:rPr>
        <w:t>et d’un plan de travail comportant une plaque de cuisson surmontée d’une hotte aspirante, ainsi que de toutes les attentes et réseau électrique nécessaires à la mise en place d’un four d’un lave-vaisselle et d’un lave-linge (selon emplacement dédié dans le logement)</w:t>
      </w:r>
    </w:p>
    <w:p w14:paraId="21311F1C" w14:textId="77777777" w:rsidR="00263C6A" w:rsidRPr="00925330" w:rsidRDefault="00263C6A" w:rsidP="006A399E">
      <w:pPr>
        <w:pStyle w:val="Default"/>
        <w:numPr>
          <w:ilvl w:val="0"/>
          <w:numId w:val="12"/>
        </w:numPr>
        <w:ind w:right="-115"/>
        <w:jc w:val="both"/>
        <w:rPr>
          <w:rFonts w:ascii="Maax" w:hAnsi="Maax" w:cs="CenturyGothic"/>
          <w:color w:val="000000" w:themeColor="text1"/>
          <w:sz w:val="22"/>
          <w:szCs w:val="22"/>
        </w:rPr>
      </w:pPr>
      <w:r w:rsidRPr="00925330">
        <w:rPr>
          <w:rFonts w:ascii="Maax" w:hAnsi="Maax" w:cs="CenturyGothic"/>
          <w:color w:val="000000" w:themeColor="text1"/>
          <w:sz w:val="22"/>
          <w:szCs w:val="22"/>
        </w:rPr>
        <w:t xml:space="preserve">Les salles de bain seront </w:t>
      </w:r>
      <w:proofErr w:type="gramStart"/>
      <w:r w:rsidRPr="00925330">
        <w:rPr>
          <w:rFonts w:ascii="Maax" w:hAnsi="Maax" w:cs="CenturyGothic"/>
          <w:color w:val="000000" w:themeColor="text1"/>
          <w:sz w:val="22"/>
          <w:szCs w:val="22"/>
        </w:rPr>
        <w:t>a</w:t>
      </w:r>
      <w:proofErr w:type="gramEnd"/>
      <w:r w:rsidRPr="00925330">
        <w:rPr>
          <w:rFonts w:ascii="Maax" w:hAnsi="Maax" w:cs="CenturyGothic"/>
          <w:color w:val="000000" w:themeColor="text1"/>
          <w:sz w:val="22"/>
          <w:szCs w:val="22"/>
        </w:rPr>
        <w:t xml:space="preserve"> minima équipée d’un</w:t>
      </w:r>
      <w:r>
        <w:rPr>
          <w:rFonts w:ascii="Maax" w:hAnsi="Maax" w:cs="CenturyGothic"/>
          <w:color w:val="000000" w:themeColor="text1"/>
          <w:sz w:val="22"/>
          <w:szCs w:val="22"/>
        </w:rPr>
        <w:t>e</w:t>
      </w:r>
      <w:r w:rsidRPr="00925330">
        <w:rPr>
          <w:rFonts w:ascii="Maax" w:hAnsi="Maax" w:cs="CenturyGothic"/>
          <w:color w:val="000000" w:themeColor="text1"/>
          <w:sz w:val="22"/>
          <w:szCs w:val="22"/>
        </w:rPr>
        <w:t xml:space="preserve"> douche et/ou baignoire, et d’un meuble vasque avec miroir. WC à l’intérieur de la SDE ou indépendant</w:t>
      </w:r>
      <w:r w:rsidRPr="00925330">
        <w:rPr>
          <w:rFonts w:ascii="Calibri" w:hAnsi="Calibri" w:cs="Calibri"/>
          <w:color w:val="000000" w:themeColor="text1"/>
          <w:sz w:val="22"/>
          <w:szCs w:val="22"/>
        </w:rPr>
        <w:t> </w:t>
      </w:r>
      <w:r w:rsidRPr="00925330">
        <w:rPr>
          <w:rFonts w:ascii="Maax" w:hAnsi="Maax" w:cs="CenturyGothic"/>
          <w:color w:val="000000" w:themeColor="text1"/>
          <w:sz w:val="22"/>
          <w:szCs w:val="22"/>
        </w:rPr>
        <w:t>;</w:t>
      </w:r>
    </w:p>
    <w:p w14:paraId="74833528" w14:textId="77777777" w:rsidR="00263C6A" w:rsidRPr="00925330" w:rsidRDefault="00263C6A" w:rsidP="006A399E">
      <w:pPr>
        <w:pStyle w:val="Default"/>
        <w:numPr>
          <w:ilvl w:val="0"/>
          <w:numId w:val="12"/>
        </w:numPr>
        <w:ind w:right="-115"/>
        <w:jc w:val="both"/>
        <w:rPr>
          <w:rFonts w:ascii="Maax" w:hAnsi="Maax" w:cs="CenturyGothic"/>
          <w:color w:val="000000" w:themeColor="text1"/>
          <w:sz w:val="22"/>
          <w:szCs w:val="22"/>
        </w:rPr>
      </w:pPr>
      <w:r w:rsidRPr="00925330">
        <w:rPr>
          <w:rFonts w:ascii="Maax" w:hAnsi="Maax" w:cs="CenturyGothic"/>
          <w:color w:val="000000" w:themeColor="text1"/>
          <w:sz w:val="22"/>
          <w:szCs w:val="22"/>
        </w:rPr>
        <w:t>Les placards doivent être aménagés avec de</w:t>
      </w:r>
      <w:r>
        <w:rPr>
          <w:rFonts w:ascii="Maax" w:hAnsi="Maax" w:cs="CenturyGothic"/>
          <w:color w:val="000000" w:themeColor="text1"/>
          <w:sz w:val="22"/>
          <w:szCs w:val="22"/>
        </w:rPr>
        <w:t>s</w:t>
      </w:r>
      <w:r w:rsidRPr="00925330">
        <w:rPr>
          <w:rFonts w:ascii="Maax" w:hAnsi="Maax" w:cs="CenturyGothic"/>
          <w:color w:val="000000" w:themeColor="text1"/>
          <w:sz w:val="22"/>
          <w:szCs w:val="22"/>
        </w:rPr>
        <w:t xml:space="preserve"> barres de penderie et étagères et munis de portes</w:t>
      </w:r>
      <w:r w:rsidRPr="00925330">
        <w:rPr>
          <w:rFonts w:ascii="Calibri" w:hAnsi="Calibri" w:cs="Calibri"/>
          <w:color w:val="000000" w:themeColor="text1"/>
          <w:sz w:val="22"/>
          <w:szCs w:val="22"/>
        </w:rPr>
        <w:t> </w:t>
      </w:r>
      <w:r w:rsidRPr="00925330">
        <w:rPr>
          <w:rFonts w:ascii="Maax" w:hAnsi="Maax" w:cs="CenturyGothic"/>
          <w:color w:val="000000" w:themeColor="text1"/>
          <w:sz w:val="22"/>
          <w:szCs w:val="22"/>
        </w:rPr>
        <w:t>;</w:t>
      </w:r>
    </w:p>
    <w:p w14:paraId="041BE894" w14:textId="29373207" w:rsidR="00263C6A" w:rsidRPr="00E46DF8" w:rsidRDefault="00263C6A" w:rsidP="00E46DF8">
      <w:pPr>
        <w:pStyle w:val="Paragraphedeliste"/>
        <w:numPr>
          <w:ilvl w:val="0"/>
          <w:numId w:val="14"/>
        </w:numPr>
        <w:jc w:val="both"/>
        <w:rPr>
          <w:rFonts w:ascii="Maax" w:hAnsi="Maax" w:cs="Arial"/>
          <w:sz w:val="22"/>
          <w:szCs w:val="22"/>
        </w:rPr>
      </w:pPr>
      <w:bookmarkStart w:id="4" w:name="_Hlk49962236"/>
      <w:bookmarkEnd w:id="3"/>
      <w:r w:rsidRPr="00925330">
        <w:rPr>
          <w:rFonts w:ascii="Maax" w:hAnsi="Maax"/>
          <w:iCs/>
          <w:sz w:val="22"/>
          <w:szCs w:val="22"/>
        </w:rPr>
        <w:t xml:space="preserve">Le candidat devenu Propriétaire s’engagera </w:t>
      </w:r>
      <w:proofErr w:type="gramStart"/>
      <w:r w:rsidRPr="00925330">
        <w:rPr>
          <w:rFonts w:ascii="Maax" w:hAnsi="Maax"/>
          <w:i/>
          <w:iCs/>
          <w:sz w:val="22"/>
          <w:szCs w:val="22"/>
        </w:rPr>
        <w:t>a</w:t>
      </w:r>
      <w:proofErr w:type="gramEnd"/>
      <w:r w:rsidRPr="00925330">
        <w:rPr>
          <w:rFonts w:ascii="Maax" w:hAnsi="Maax"/>
          <w:i/>
          <w:iCs/>
          <w:sz w:val="22"/>
          <w:szCs w:val="22"/>
        </w:rPr>
        <w:t xml:space="preserve"> minima</w:t>
      </w:r>
      <w:r w:rsidRPr="00925330">
        <w:rPr>
          <w:rFonts w:ascii="Maax" w:hAnsi="Maax"/>
          <w:iCs/>
          <w:sz w:val="22"/>
          <w:szCs w:val="22"/>
        </w:rPr>
        <w:t xml:space="preserve"> à élaborer un projet de </w:t>
      </w:r>
      <w:r w:rsidRPr="00E46DF8">
        <w:rPr>
          <w:rFonts w:ascii="Maax" w:hAnsi="Maax"/>
          <w:iCs/>
          <w:sz w:val="22"/>
          <w:szCs w:val="22"/>
        </w:rPr>
        <w:t>réhabilitation qui optimisera le confort thermique et acoustique des occupants</w:t>
      </w:r>
      <w:r w:rsidR="00E46DF8">
        <w:rPr>
          <w:rFonts w:ascii="Maax" w:hAnsi="Maax"/>
          <w:iCs/>
          <w:sz w:val="22"/>
          <w:szCs w:val="22"/>
        </w:rPr>
        <w:t xml:space="preserve"> </w:t>
      </w:r>
      <w:r w:rsidRPr="00E46DF8">
        <w:rPr>
          <w:rFonts w:ascii="Maax" w:hAnsi="Maax"/>
          <w:iCs/>
          <w:sz w:val="22"/>
          <w:szCs w:val="22"/>
        </w:rPr>
        <w:lastRenderedPageBreak/>
        <w:t xml:space="preserve">futurs, en s’attachant à améliorer de manière significative les niveaux de </w:t>
      </w:r>
      <w:r w:rsidRPr="00E46DF8">
        <w:rPr>
          <w:rFonts w:ascii="Maax" w:hAnsi="Maax"/>
          <w:sz w:val="22"/>
          <w:szCs w:val="22"/>
        </w:rPr>
        <w:t>performance de l'Immeuble (note mini de C sur énergie)</w:t>
      </w:r>
      <w:r w:rsidRPr="00E46DF8">
        <w:rPr>
          <w:rFonts w:ascii="Calibri" w:hAnsi="Calibri" w:cs="Calibri"/>
          <w:sz w:val="22"/>
          <w:szCs w:val="22"/>
        </w:rPr>
        <w:t> </w:t>
      </w:r>
      <w:r w:rsidRPr="00E46DF8">
        <w:rPr>
          <w:rFonts w:ascii="Maax" w:hAnsi="Maax"/>
          <w:sz w:val="22"/>
          <w:szCs w:val="22"/>
        </w:rPr>
        <w:t xml:space="preserve">; </w:t>
      </w:r>
    </w:p>
    <w:p w14:paraId="3DB630BC" w14:textId="77777777" w:rsidR="00263C6A" w:rsidRPr="00925330" w:rsidRDefault="00263C6A" w:rsidP="00263C6A">
      <w:pPr>
        <w:pStyle w:val="Paragraphedeliste"/>
        <w:rPr>
          <w:rFonts w:ascii="Maax" w:hAnsi="Maax" w:cs="Arial"/>
          <w:sz w:val="22"/>
          <w:szCs w:val="22"/>
        </w:rPr>
      </w:pPr>
    </w:p>
    <w:p w14:paraId="11787444" w14:textId="77777777" w:rsidR="00263C6A" w:rsidRPr="0016599C" w:rsidRDefault="00263C6A" w:rsidP="00263C6A">
      <w:pPr>
        <w:pStyle w:val="Paragraphedeliste"/>
        <w:ind w:left="-109"/>
        <w:jc w:val="both"/>
        <w:rPr>
          <w:rFonts w:ascii="Maax" w:hAnsi="Maax"/>
        </w:rPr>
      </w:pPr>
      <w:r w:rsidRPr="00925330">
        <w:rPr>
          <w:rFonts w:ascii="Maax" w:hAnsi="Maax"/>
          <w:color w:val="000000"/>
          <w:sz w:val="22"/>
          <w:szCs w:val="22"/>
        </w:rPr>
        <w:t xml:space="preserve">Les prestations retenues devront prendre en considération </w:t>
      </w:r>
      <w:r w:rsidRPr="00925330">
        <w:rPr>
          <w:rFonts w:ascii="Maax" w:hAnsi="Maax"/>
          <w:b/>
          <w:bCs/>
          <w:color w:val="000000"/>
          <w:sz w:val="22"/>
          <w:szCs w:val="22"/>
        </w:rPr>
        <w:t xml:space="preserve">les enjeux de la </w:t>
      </w:r>
      <w:r w:rsidRPr="00E46DF8">
        <w:rPr>
          <w:rFonts w:ascii="Maax" w:hAnsi="Maax"/>
          <w:b/>
          <w:bCs/>
          <w:sz w:val="22"/>
          <w:szCs w:val="22"/>
        </w:rPr>
        <w:t>rénovation énergétique et du bâtiment durable</w:t>
      </w:r>
      <w:r w:rsidRPr="00925330">
        <w:rPr>
          <w:rFonts w:ascii="Maax" w:hAnsi="Maax"/>
          <w:sz w:val="22"/>
          <w:szCs w:val="22"/>
        </w:rPr>
        <w:t xml:space="preserve"> à tous les stades de l’élaboration et de la mise en œuvre du projet, notamment</w:t>
      </w:r>
      <w:r w:rsidRPr="00925330">
        <w:rPr>
          <w:rFonts w:ascii="Calibri" w:hAnsi="Calibri" w:cs="Calibri"/>
          <w:sz w:val="22"/>
          <w:szCs w:val="22"/>
        </w:rPr>
        <w:t> </w:t>
      </w:r>
      <w:r w:rsidRPr="00925330">
        <w:rPr>
          <w:rFonts w:ascii="Maax" w:hAnsi="Maax"/>
          <w:sz w:val="22"/>
          <w:szCs w:val="22"/>
        </w:rPr>
        <w:t xml:space="preserve">: </w:t>
      </w:r>
    </w:p>
    <w:p w14:paraId="5511119E" w14:textId="77777777" w:rsidR="00263C6A" w:rsidRPr="00925330" w:rsidRDefault="00263C6A" w:rsidP="006A399E">
      <w:pPr>
        <w:pStyle w:val="Paragraphedeliste"/>
        <w:numPr>
          <w:ilvl w:val="0"/>
          <w:numId w:val="16"/>
        </w:numPr>
        <w:rPr>
          <w:rFonts w:ascii="Maax" w:hAnsi="Maax"/>
          <w:color w:val="000000"/>
          <w:sz w:val="22"/>
          <w:szCs w:val="22"/>
        </w:rPr>
      </w:pPr>
      <w:proofErr w:type="gramStart"/>
      <w:r w:rsidRPr="00925330">
        <w:rPr>
          <w:rFonts w:ascii="Maax" w:hAnsi="Maax"/>
          <w:color w:val="000000"/>
          <w:sz w:val="22"/>
          <w:szCs w:val="22"/>
        </w:rPr>
        <w:t>conception</w:t>
      </w:r>
      <w:proofErr w:type="gramEnd"/>
      <w:r w:rsidRPr="00925330">
        <w:rPr>
          <w:rFonts w:ascii="Calibri" w:hAnsi="Calibri" w:cs="Calibri"/>
          <w:b/>
          <w:bCs/>
          <w:color w:val="000000"/>
          <w:sz w:val="22"/>
          <w:szCs w:val="22"/>
        </w:rPr>
        <w:t> </w:t>
      </w:r>
      <w:r w:rsidRPr="00925330">
        <w:rPr>
          <w:rFonts w:ascii="Maax" w:hAnsi="Maax"/>
          <w:color w:val="000000"/>
          <w:sz w:val="22"/>
          <w:szCs w:val="22"/>
        </w:rPr>
        <w:t>des logements et des espaces annexes</w:t>
      </w:r>
      <w:r w:rsidRPr="00925330">
        <w:rPr>
          <w:rFonts w:ascii="Maax" w:hAnsi="Maax" w:cs="Calibri"/>
          <w:color w:val="000000"/>
          <w:sz w:val="22"/>
          <w:szCs w:val="22"/>
        </w:rPr>
        <w:t>,</w:t>
      </w:r>
      <w:r w:rsidRPr="00925330">
        <w:rPr>
          <w:rFonts w:ascii="Maax" w:hAnsi="Maax"/>
          <w:color w:val="000000"/>
          <w:sz w:val="22"/>
          <w:szCs w:val="22"/>
        </w:rPr>
        <w:t xml:space="preserve"> </w:t>
      </w:r>
    </w:p>
    <w:p w14:paraId="0ADDCE17" w14:textId="77777777" w:rsidR="00263C6A" w:rsidRPr="00925330" w:rsidRDefault="00263C6A" w:rsidP="006A399E">
      <w:pPr>
        <w:pStyle w:val="Paragraphedeliste"/>
        <w:numPr>
          <w:ilvl w:val="0"/>
          <w:numId w:val="16"/>
        </w:numPr>
        <w:rPr>
          <w:rFonts w:ascii="Maax" w:hAnsi="Maax"/>
          <w:color w:val="000000"/>
          <w:sz w:val="22"/>
          <w:szCs w:val="22"/>
        </w:rPr>
      </w:pPr>
      <w:proofErr w:type="gramStart"/>
      <w:r w:rsidRPr="00925330">
        <w:rPr>
          <w:rFonts w:ascii="Maax" w:hAnsi="Maax"/>
          <w:color w:val="000000"/>
          <w:sz w:val="22"/>
          <w:szCs w:val="22"/>
        </w:rPr>
        <w:t>gestion</w:t>
      </w:r>
      <w:proofErr w:type="gramEnd"/>
      <w:r w:rsidRPr="00925330">
        <w:rPr>
          <w:rFonts w:ascii="Maax" w:hAnsi="Maax"/>
          <w:color w:val="000000"/>
          <w:sz w:val="22"/>
          <w:szCs w:val="22"/>
        </w:rPr>
        <w:t xml:space="preserve"> des travaux et du chantier</w:t>
      </w:r>
      <w:r w:rsidRPr="00925330">
        <w:rPr>
          <w:rFonts w:ascii="Calibri" w:hAnsi="Calibri" w:cs="Calibri"/>
          <w:color w:val="000000"/>
          <w:sz w:val="22"/>
          <w:szCs w:val="22"/>
        </w:rPr>
        <w:t> </w:t>
      </w:r>
      <w:r w:rsidRPr="00925330">
        <w:rPr>
          <w:rFonts w:ascii="Maax" w:hAnsi="Maax"/>
          <w:color w:val="000000"/>
          <w:sz w:val="22"/>
          <w:szCs w:val="22"/>
        </w:rPr>
        <w:t xml:space="preserve">: bruit et nuisances, </w:t>
      </w:r>
      <w:r w:rsidRPr="00925330">
        <w:rPr>
          <w:rFonts w:ascii="Maax" w:hAnsi="Maax" w:cs="Maax"/>
          <w:color w:val="000000"/>
          <w:sz w:val="22"/>
          <w:szCs w:val="22"/>
        </w:rPr>
        <w:t>é</w:t>
      </w:r>
      <w:r w:rsidRPr="00925330">
        <w:rPr>
          <w:rFonts w:ascii="Maax" w:hAnsi="Maax"/>
          <w:color w:val="000000"/>
          <w:sz w:val="22"/>
          <w:szCs w:val="22"/>
        </w:rPr>
        <w:t xml:space="preserve">nergie, </w:t>
      </w:r>
    </w:p>
    <w:p w14:paraId="7A380D36" w14:textId="77777777" w:rsidR="00263C6A" w:rsidRPr="00925330" w:rsidRDefault="00263C6A" w:rsidP="006A399E">
      <w:pPr>
        <w:pStyle w:val="Paragraphedeliste"/>
        <w:numPr>
          <w:ilvl w:val="0"/>
          <w:numId w:val="16"/>
        </w:numPr>
        <w:rPr>
          <w:rFonts w:ascii="Maax" w:hAnsi="Maax"/>
          <w:color w:val="000000"/>
          <w:sz w:val="22"/>
          <w:szCs w:val="22"/>
        </w:rPr>
      </w:pPr>
      <w:proofErr w:type="gramStart"/>
      <w:r w:rsidRPr="00925330">
        <w:rPr>
          <w:rFonts w:ascii="Maax" w:hAnsi="Maax"/>
          <w:color w:val="000000"/>
          <w:sz w:val="22"/>
          <w:szCs w:val="22"/>
        </w:rPr>
        <w:t>gestion</w:t>
      </w:r>
      <w:proofErr w:type="gramEnd"/>
      <w:r w:rsidRPr="00925330">
        <w:rPr>
          <w:rFonts w:ascii="Maax" w:hAnsi="Maax"/>
          <w:color w:val="000000"/>
          <w:sz w:val="22"/>
          <w:szCs w:val="22"/>
        </w:rPr>
        <w:t xml:space="preserve"> de d</w:t>
      </w:r>
      <w:r w:rsidRPr="00925330">
        <w:rPr>
          <w:rFonts w:ascii="Maax" w:hAnsi="Maax" w:cs="Maax"/>
          <w:color w:val="000000"/>
          <w:sz w:val="22"/>
          <w:szCs w:val="22"/>
        </w:rPr>
        <w:t>é</w:t>
      </w:r>
      <w:r w:rsidRPr="00925330">
        <w:rPr>
          <w:rFonts w:ascii="Maax" w:hAnsi="Maax"/>
          <w:color w:val="000000"/>
          <w:sz w:val="22"/>
          <w:szCs w:val="22"/>
        </w:rPr>
        <w:t>chets</w:t>
      </w:r>
      <w:r w:rsidRPr="00925330">
        <w:rPr>
          <w:rFonts w:ascii="Calibri" w:hAnsi="Calibri" w:cs="Calibri"/>
          <w:color w:val="000000"/>
          <w:sz w:val="22"/>
          <w:szCs w:val="22"/>
        </w:rPr>
        <w:t> </w:t>
      </w:r>
      <w:r w:rsidRPr="00925330">
        <w:rPr>
          <w:rFonts w:ascii="Maax" w:hAnsi="Maax"/>
          <w:color w:val="000000"/>
          <w:sz w:val="22"/>
          <w:szCs w:val="22"/>
        </w:rPr>
        <w:t xml:space="preserve"> </w:t>
      </w:r>
    </w:p>
    <w:p w14:paraId="535FCE0C" w14:textId="77777777" w:rsidR="00263C6A" w:rsidRPr="00925330" w:rsidRDefault="00263C6A" w:rsidP="006A399E">
      <w:pPr>
        <w:pStyle w:val="Paragraphedeliste"/>
        <w:numPr>
          <w:ilvl w:val="0"/>
          <w:numId w:val="16"/>
        </w:numPr>
        <w:jc w:val="both"/>
        <w:rPr>
          <w:rFonts w:ascii="Maax" w:hAnsi="Maax"/>
          <w:color w:val="000000"/>
          <w:sz w:val="22"/>
          <w:szCs w:val="22"/>
        </w:rPr>
      </w:pPr>
      <w:proofErr w:type="gramStart"/>
      <w:r w:rsidRPr="00925330">
        <w:rPr>
          <w:rFonts w:ascii="Maax" w:hAnsi="Maax"/>
          <w:color w:val="000000"/>
          <w:sz w:val="22"/>
          <w:szCs w:val="22"/>
        </w:rPr>
        <w:t>performances</w:t>
      </w:r>
      <w:proofErr w:type="gramEnd"/>
      <w:r w:rsidRPr="00925330">
        <w:rPr>
          <w:rFonts w:ascii="Maax" w:hAnsi="Maax"/>
          <w:color w:val="000000"/>
          <w:sz w:val="22"/>
          <w:szCs w:val="22"/>
        </w:rPr>
        <w:t xml:space="preserve"> du b</w:t>
      </w:r>
      <w:r w:rsidRPr="00925330">
        <w:rPr>
          <w:rFonts w:ascii="Maax" w:hAnsi="Maax" w:cs="Maax"/>
          <w:color w:val="000000"/>
          <w:sz w:val="22"/>
          <w:szCs w:val="22"/>
        </w:rPr>
        <w:t>â</w:t>
      </w:r>
      <w:r w:rsidRPr="00925330">
        <w:rPr>
          <w:rFonts w:ascii="Maax" w:hAnsi="Maax"/>
          <w:color w:val="000000"/>
          <w:sz w:val="22"/>
          <w:szCs w:val="22"/>
        </w:rPr>
        <w:t>timent</w:t>
      </w:r>
    </w:p>
    <w:p w14:paraId="1D707EE6" w14:textId="77777777" w:rsidR="00263C6A" w:rsidRPr="00925330" w:rsidRDefault="00263C6A" w:rsidP="006A399E">
      <w:pPr>
        <w:pStyle w:val="Paragraphedeliste"/>
        <w:numPr>
          <w:ilvl w:val="0"/>
          <w:numId w:val="16"/>
        </w:numPr>
        <w:jc w:val="both"/>
        <w:rPr>
          <w:rFonts w:ascii="Maax" w:hAnsi="Maax"/>
          <w:sz w:val="22"/>
          <w:szCs w:val="22"/>
        </w:rPr>
      </w:pPr>
      <w:proofErr w:type="gramStart"/>
      <w:r w:rsidRPr="00925330">
        <w:rPr>
          <w:rFonts w:ascii="Maax" w:hAnsi="Maax"/>
          <w:color w:val="000000"/>
          <w:sz w:val="22"/>
          <w:szCs w:val="22"/>
        </w:rPr>
        <w:t>utilisation</w:t>
      </w:r>
      <w:proofErr w:type="gramEnd"/>
      <w:r w:rsidRPr="00925330">
        <w:rPr>
          <w:rFonts w:ascii="Maax" w:hAnsi="Maax"/>
          <w:color w:val="000000"/>
          <w:sz w:val="22"/>
          <w:szCs w:val="22"/>
        </w:rPr>
        <w:t xml:space="preserve"> de matériaux biosourcés</w:t>
      </w:r>
      <w:bookmarkEnd w:id="4"/>
    </w:p>
    <w:p w14:paraId="7166D652" w14:textId="2675E4CD" w:rsidR="00582262" w:rsidRDefault="00582262" w:rsidP="009B18E7">
      <w:pPr>
        <w:jc w:val="both"/>
        <w:rPr>
          <w:rStyle w:val="lev"/>
          <w:rFonts w:ascii="Maax" w:hAnsi="Maax"/>
          <w:sz w:val="22"/>
          <w:szCs w:val="22"/>
        </w:rPr>
      </w:pPr>
    </w:p>
    <w:p w14:paraId="15E72267" w14:textId="77777777" w:rsidR="0068565E" w:rsidRPr="0068565E" w:rsidRDefault="0068565E" w:rsidP="003D57F5">
      <w:pPr>
        <w:pStyle w:val="Default"/>
        <w:rPr>
          <w:rFonts w:ascii="Maax" w:hAnsi="Maax"/>
          <w:sz w:val="22"/>
          <w:szCs w:val="22"/>
        </w:rPr>
      </w:pPr>
    </w:p>
    <w:p w14:paraId="0D5A857C" w14:textId="77777777" w:rsidR="006C0DEC" w:rsidRPr="00DA0E16" w:rsidRDefault="006C0DEC" w:rsidP="006A399E">
      <w:pPr>
        <w:pStyle w:val="Paragraphedeliste"/>
        <w:numPr>
          <w:ilvl w:val="1"/>
          <w:numId w:val="7"/>
        </w:numPr>
        <w:ind w:left="426" w:hanging="426"/>
        <w:jc w:val="both"/>
        <w:rPr>
          <w:rStyle w:val="lev"/>
          <w:rFonts w:ascii="Maax" w:hAnsi="Maax"/>
          <w:sz w:val="22"/>
          <w:szCs w:val="22"/>
        </w:rPr>
      </w:pPr>
      <w:r w:rsidRPr="00DA0E16">
        <w:rPr>
          <w:rStyle w:val="lev"/>
          <w:rFonts w:ascii="Maax" w:hAnsi="Maax"/>
          <w:sz w:val="22"/>
          <w:szCs w:val="22"/>
        </w:rPr>
        <w:t>Modalités de réalisation</w:t>
      </w:r>
      <w:r w:rsidR="0099241C" w:rsidRPr="00DA0E16">
        <w:rPr>
          <w:rStyle w:val="lev"/>
          <w:rFonts w:ascii="Maax" w:hAnsi="Maax"/>
          <w:sz w:val="22"/>
          <w:szCs w:val="22"/>
        </w:rPr>
        <w:t xml:space="preserve"> des travaux</w:t>
      </w:r>
    </w:p>
    <w:p w14:paraId="64BF9E8A" w14:textId="77777777" w:rsidR="00385FEC" w:rsidRPr="00DA0E16" w:rsidRDefault="00385FEC" w:rsidP="00385FEC">
      <w:pPr>
        <w:pStyle w:val="Paragraphedeliste"/>
        <w:ind w:left="284"/>
        <w:jc w:val="both"/>
        <w:rPr>
          <w:rStyle w:val="lev"/>
          <w:rFonts w:ascii="Maax" w:hAnsi="Maax"/>
          <w:sz w:val="22"/>
          <w:szCs w:val="22"/>
        </w:rPr>
      </w:pPr>
    </w:p>
    <w:p w14:paraId="263212B0" w14:textId="77777777" w:rsidR="006C0DEC" w:rsidRPr="00DA0E16" w:rsidRDefault="006C0DEC" w:rsidP="006C0DEC">
      <w:pPr>
        <w:jc w:val="both"/>
        <w:rPr>
          <w:rStyle w:val="lev"/>
          <w:rFonts w:ascii="Maax" w:hAnsi="Maax"/>
          <w:b w:val="0"/>
          <w:sz w:val="22"/>
          <w:szCs w:val="22"/>
        </w:rPr>
      </w:pPr>
      <w:r w:rsidRPr="00DA0E16">
        <w:rPr>
          <w:rStyle w:val="lev"/>
          <w:rFonts w:ascii="Maax" w:hAnsi="Maax"/>
          <w:b w:val="0"/>
          <w:sz w:val="22"/>
          <w:szCs w:val="22"/>
        </w:rPr>
        <w:t xml:space="preserve">A l’issue de la consultation, le candidat acquéreur sélectionné prendra l’initiative du </w:t>
      </w:r>
      <w:r w:rsidR="00E40F58" w:rsidRPr="00DA0E16">
        <w:rPr>
          <w:rStyle w:val="lev"/>
          <w:rFonts w:ascii="Maax" w:hAnsi="Maax"/>
          <w:b w:val="0"/>
          <w:sz w:val="22"/>
          <w:szCs w:val="22"/>
        </w:rPr>
        <w:t>Programme de</w:t>
      </w:r>
      <w:r w:rsidRPr="00DA0E16">
        <w:rPr>
          <w:rStyle w:val="lev"/>
          <w:rFonts w:ascii="Maax" w:hAnsi="Maax"/>
          <w:b w:val="0"/>
          <w:sz w:val="22"/>
          <w:szCs w:val="22"/>
        </w:rPr>
        <w:t xml:space="preserve"> réhabilitation et le </w:t>
      </w:r>
      <w:r w:rsidR="00312AFF" w:rsidRPr="00DA0E16">
        <w:rPr>
          <w:rStyle w:val="lev"/>
          <w:rFonts w:ascii="Maax" w:hAnsi="Maax"/>
          <w:b w:val="0"/>
          <w:sz w:val="22"/>
          <w:szCs w:val="22"/>
        </w:rPr>
        <w:t>conduira jusqu</w:t>
      </w:r>
      <w:r w:rsidRPr="00DA0E16">
        <w:rPr>
          <w:rStyle w:val="lev"/>
          <w:rFonts w:ascii="Maax" w:hAnsi="Maax"/>
          <w:b w:val="0"/>
          <w:sz w:val="22"/>
          <w:szCs w:val="22"/>
        </w:rPr>
        <w:t xml:space="preserve">‘à son terme.  </w:t>
      </w:r>
    </w:p>
    <w:p w14:paraId="6A03BBC2" w14:textId="77777777" w:rsidR="006C0DEC" w:rsidRPr="00DA0E16" w:rsidRDefault="006C0DEC" w:rsidP="006C0DEC">
      <w:pPr>
        <w:jc w:val="both"/>
        <w:rPr>
          <w:rStyle w:val="lev"/>
          <w:rFonts w:ascii="Maax" w:hAnsi="Maax"/>
          <w:b w:val="0"/>
          <w:sz w:val="22"/>
          <w:szCs w:val="22"/>
        </w:rPr>
      </w:pPr>
    </w:p>
    <w:p w14:paraId="2C46E8CE" w14:textId="77777777" w:rsidR="006C0DEC" w:rsidRPr="00DA0E16" w:rsidRDefault="006C0DEC" w:rsidP="006C0DEC">
      <w:pPr>
        <w:jc w:val="both"/>
        <w:rPr>
          <w:rStyle w:val="lev"/>
          <w:rFonts w:ascii="Maax" w:hAnsi="Maax"/>
          <w:b w:val="0"/>
          <w:sz w:val="22"/>
          <w:szCs w:val="22"/>
        </w:rPr>
      </w:pPr>
      <w:r w:rsidRPr="00DA0E16">
        <w:rPr>
          <w:rStyle w:val="lev"/>
          <w:rFonts w:ascii="Maax" w:hAnsi="Maax"/>
          <w:b w:val="0"/>
          <w:sz w:val="22"/>
          <w:szCs w:val="22"/>
        </w:rPr>
        <w:t xml:space="preserve">Un Avant-Projet Sommaire établi sur la base du programme sera présenté à </w:t>
      </w:r>
      <w:proofErr w:type="spellStart"/>
      <w:r w:rsidR="002C01BF" w:rsidRPr="00DA0E16">
        <w:rPr>
          <w:rStyle w:val="lev"/>
          <w:rFonts w:ascii="Maax" w:hAnsi="Maax"/>
          <w:b w:val="0"/>
          <w:sz w:val="22"/>
          <w:szCs w:val="22"/>
        </w:rPr>
        <w:t>i</w:t>
      </w:r>
      <w:r w:rsidR="004367D9" w:rsidRPr="00DA0E16">
        <w:rPr>
          <w:rStyle w:val="lev"/>
          <w:rFonts w:ascii="Maax" w:hAnsi="Maax"/>
          <w:b w:val="0"/>
          <w:sz w:val="22"/>
          <w:szCs w:val="22"/>
        </w:rPr>
        <w:t>nCité</w:t>
      </w:r>
      <w:proofErr w:type="spellEnd"/>
      <w:r w:rsidRPr="00DA0E16">
        <w:rPr>
          <w:rStyle w:val="lev"/>
          <w:rFonts w:ascii="Maax" w:hAnsi="Maax"/>
          <w:b w:val="0"/>
          <w:sz w:val="22"/>
          <w:szCs w:val="22"/>
        </w:rPr>
        <w:t xml:space="preserve"> par le candidat acquéreur désigné, au plus tard deux mois après sa désignation, en vue de sa présentation en commission de coordination (ABF, Ville de Bordeaux, Bordeaux </w:t>
      </w:r>
      <w:r w:rsidR="00E40F58" w:rsidRPr="00DA0E16">
        <w:rPr>
          <w:rStyle w:val="lev"/>
          <w:rFonts w:ascii="Maax" w:hAnsi="Maax"/>
          <w:b w:val="0"/>
          <w:sz w:val="22"/>
          <w:szCs w:val="22"/>
        </w:rPr>
        <w:t xml:space="preserve">Métropole, </w:t>
      </w:r>
      <w:r w:rsidR="002C01BF" w:rsidRPr="00DA0E16">
        <w:rPr>
          <w:rStyle w:val="lev"/>
          <w:rFonts w:ascii="Maax" w:hAnsi="Maax"/>
          <w:b w:val="0"/>
          <w:sz w:val="22"/>
          <w:szCs w:val="22"/>
        </w:rPr>
        <w:t>i</w:t>
      </w:r>
      <w:r w:rsidR="004367D9" w:rsidRPr="00DA0E16">
        <w:rPr>
          <w:rStyle w:val="lev"/>
          <w:rFonts w:ascii="Maax" w:hAnsi="Maax"/>
          <w:b w:val="0"/>
          <w:sz w:val="22"/>
          <w:szCs w:val="22"/>
        </w:rPr>
        <w:t>nCité</w:t>
      </w:r>
      <w:r w:rsidRPr="00DA0E16">
        <w:rPr>
          <w:rStyle w:val="lev"/>
          <w:rFonts w:ascii="Maax" w:hAnsi="Maax"/>
          <w:b w:val="0"/>
          <w:sz w:val="22"/>
          <w:szCs w:val="22"/>
        </w:rPr>
        <w:t xml:space="preserve">). </w:t>
      </w:r>
    </w:p>
    <w:p w14:paraId="375DECD2" w14:textId="77777777" w:rsidR="006C0DEC" w:rsidRPr="00DA0E16" w:rsidRDefault="006C0DEC" w:rsidP="006C0DEC">
      <w:pPr>
        <w:jc w:val="both"/>
        <w:rPr>
          <w:rStyle w:val="lev"/>
          <w:rFonts w:ascii="Maax" w:hAnsi="Maax"/>
          <w:b w:val="0"/>
          <w:sz w:val="22"/>
          <w:szCs w:val="22"/>
        </w:rPr>
      </w:pPr>
    </w:p>
    <w:p w14:paraId="295300CB" w14:textId="56C14360" w:rsidR="006C0DEC" w:rsidRPr="00DA0E16" w:rsidRDefault="006C0DEC" w:rsidP="006C0DEC">
      <w:pPr>
        <w:jc w:val="both"/>
        <w:rPr>
          <w:rStyle w:val="lev"/>
          <w:rFonts w:ascii="Maax" w:hAnsi="Maax"/>
          <w:b w:val="0"/>
          <w:sz w:val="22"/>
          <w:szCs w:val="22"/>
        </w:rPr>
      </w:pPr>
      <w:r w:rsidRPr="00DA0E16">
        <w:rPr>
          <w:rStyle w:val="lev"/>
          <w:rFonts w:ascii="Maax" w:hAnsi="Maax"/>
          <w:b w:val="0"/>
          <w:sz w:val="22"/>
          <w:szCs w:val="22"/>
        </w:rPr>
        <w:t>Ce dossier devra faire l’objet d’une validation obligatoire avant tout dépôt de demande d’autorisation administrative. Aussi, le candidat acquéreur s’engage</w:t>
      </w:r>
      <w:r w:rsidR="0099241C" w:rsidRPr="00DA0E16">
        <w:rPr>
          <w:rStyle w:val="lev"/>
          <w:rFonts w:ascii="Maax" w:hAnsi="Maax"/>
          <w:b w:val="0"/>
          <w:sz w:val="22"/>
          <w:szCs w:val="22"/>
        </w:rPr>
        <w:t>-t-il</w:t>
      </w:r>
      <w:r w:rsidRPr="00DA0E16">
        <w:rPr>
          <w:rStyle w:val="lev"/>
          <w:rFonts w:ascii="Maax" w:hAnsi="Maax"/>
          <w:b w:val="0"/>
          <w:sz w:val="22"/>
          <w:szCs w:val="22"/>
        </w:rPr>
        <w:t xml:space="preserve"> à répondre aux prescriptions transmises par cette commission dans un délai compatible avec les obligations de dépôt des autorisations administratives.</w:t>
      </w:r>
      <w:r w:rsidR="00EA0BF3" w:rsidRPr="00DA0E16">
        <w:rPr>
          <w:rStyle w:val="lev"/>
          <w:rFonts w:ascii="Maax" w:hAnsi="Maax"/>
          <w:b w:val="0"/>
          <w:sz w:val="22"/>
          <w:szCs w:val="22"/>
        </w:rPr>
        <w:t xml:space="preserve"> </w:t>
      </w:r>
      <w:r w:rsidR="00EA0BF3" w:rsidRPr="00DA0E16">
        <w:rPr>
          <w:rFonts w:ascii="Maax" w:hAnsi="Maax"/>
          <w:sz w:val="22"/>
          <w:szCs w:val="22"/>
        </w:rPr>
        <w:t>Le logement socia</w:t>
      </w:r>
      <w:r w:rsidR="001D25A3">
        <w:rPr>
          <w:rFonts w:ascii="Maax" w:hAnsi="Maax"/>
          <w:sz w:val="22"/>
          <w:szCs w:val="22"/>
        </w:rPr>
        <w:t>l</w:t>
      </w:r>
      <w:r w:rsidR="00EA0BF3" w:rsidRPr="00DA0E16">
        <w:rPr>
          <w:rFonts w:ascii="Maax" w:hAnsi="Maax"/>
          <w:sz w:val="22"/>
          <w:szCs w:val="22"/>
        </w:rPr>
        <w:t xml:space="preserve"> à réaliser dans le cadre de cette opération doivent être dûment déclarés dans le CERFA de l’autorisation d’urbanisme qui sera déposée. </w:t>
      </w:r>
      <w:r w:rsidRPr="00DA0E16">
        <w:rPr>
          <w:rStyle w:val="lev"/>
          <w:rFonts w:ascii="Maax" w:hAnsi="Maax"/>
          <w:b w:val="0"/>
          <w:sz w:val="22"/>
          <w:szCs w:val="22"/>
        </w:rPr>
        <w:t xml:space="preserve"> </w:t>
      </w:r>
    </w:p>
    <w:p w14:paraId="705230AD" w14:textId="77777777" w:rsidR="006C0DEC" w:rsidRPr="00DA0E16" w:rsidRDefault="006C0DEC" w:rsidP="006C0DEC">
      <w:pPr>
        <w:jc w:val="both"/>
        <w:rPr>
          <w:rStyle w:val="lev"/>
          <w:rFonts w:ascii="Maax" w:hAnsi="Maax"/>
          <w:b w:val="0"/>
          <w:sz w:val="22"/>
          <w:szCs w:val="22"/>
        </w:rPr>
      </w:pPr>
    </w:p>
    <w:p w14:paraId="1C226140" w14:textId="4023ECA1" w:rsidR="006C0DEC" w:rsidRPr="00DA0E16" w:rsidRDefault="006C0DEC" w:rsidP="006C0DEC">
      <w:pPr>
        <w:jc w:val="both"/>
        <w:rPr>
          <w:rStyle w:val="lev"/>
          <w:rFonts w:ascii="Maax" w:hAnsi="Maax"/>
          <w:b w:val="0"/>
          <w:sz w:val="22"/>
          <w:szCs w:val="22"/>
        </w:rPr>
      </w:pPr>
      <w:r w:rsidRPr="00DA0E16">
        <w:rPr>
          <w:rStyle w:val="lev"/>
          <w:rFonts w:ascii="Maax" w:hAnsi="Maax"/>
          <w:b w:val="0"/>
          <w:sz w:val="22"/>
          <w:szCs w:val="22"/>
        </w:rPr>
        <w:t xml:space="preserve">Après dépôt des </w:t>
      </w:r>
      <w:r w:rsidR="004D219A" w:rsidRPr="00DA0E16">
        <w:rPr>
          <w:rStyle w:val="lev"/>
          <w:rFonts w:ascii="Maax" w:hAnsi="Maax"/>
          <w:b w:val="0"/>
          <w:sz w:val="22"/>
          <w:szCs w:val="22"/>
        </w:rPr>
        <w:t>demandes d’</w:t>
      </w:r>
      <w:r w:rsidRPr="00DA0E16">
        <w:rPr>
          <w:rStyle w:val="lev"/>
          <w:rFonts w:ascii="Maax" w:hAnsi="Maax"/>
          <w:b w:val="0"/>
          <w:sz w:val="22"/>
          <w:szCs w:val="22"/>
        </w:rPr>
        <w:t>autorisations administratives, le candidat acquéreur poursuivra son travail par la rédaction d’un projet et d’un DCE en vue de la consultation</w:t>
      </w:r>
      <w:r w:rsidR="001D25A3">
        <w:rPr>
          <w:rStyle w:val="lev"/>
          <w:rFonts w:ascii="Maax" w:hAnsi="Maax"/>
          <w:b w:val="0"/>
          <w:sz w:val="22"/>
          <w:szCs w:val="22"/>
        </w:rPr>
        <w:t xml:space="preserve"> des entreprises</w:t>
      </w:r>
      <w:r w:rsidRPr="00DA0E16">
        <w:rPr>
          <w:rStyle w:val="lev"/>
          <w:rFonts w:ascii="Maax" w:hAnsi="Maax"/>
          <w:b w:val="0"/>
          <w:sz w:val="22"/>
          <w:szCs w:val="22"/>
        </w:rPr>
        <w:t xml:space="preserve">. </w:t>
      </w:r>
    </w:p>
    <w:p w14:paraId="6DF9863A" w14:textId="77777777" w:rsidR="006C0DEC" w:rsidRPr="00DA0E16" w:rsidRDefault="006C0DEC" w:rsidP="006C0DEC">
      <w:pPr>
        <w:jc w:val="both"/>
        <w:rPr>
          <w:rStyle w:val="lev"/>
          <w:rFonts w:ascii="Maax" w:hAnsi="Maax"/>
          <w:i/>
          <w:sz w:val="22"/>
          <w:szCs w:val="22"/>
          <w:u w:val="single"/>
        </w:rPr>
      </w:pPr>
    </w:p>
    <w:p w14:paraId="189F3ED5" w14:textId="13F61503" w:rsidR="009E7E01" w:rsidRDefault="00385FEC" w:rsidP="006C0DEC">
      <w:pPr>
        <w:jc w:val="both"/>
        <w:rPr>
          <w:rStyle w:val="lev"/>
          <w:rFonts w:ascii="Maax" w:hAnsi="Maax"/>
          <w:sz w:val="22"/>
          <w:szCs w:val="22"/>
        </w:rPr>
      </w:pPr>
      <w:r w:rsidRPr="00DA0E16">
        <w:rPr>
          <w:rStyle w:val="lev"/>
          <w:rFonts w:ascii="Maax" w:hAnsi="Maax"/>
          <w:sz w:val="22"/>
          <w:szCs w:val="22"/>
        </w:rPr>
        <w:t>L</w:t>
      </w:r>
      <w:r w:rsidR="006C0DEC" w:rsidRPr="00DA0E16">
        <w:rPr>
          <w:rStyle w:val="lev"/>
          <w:rFonts w:ascii="Maax" w:hAnsi="Maax"/>
          <w:sz w:val="22"/>
          <w:szCs w:val="22"/>
        </w:rPr>
        <w:t xml:space="preserve">e candidat acquéreur </w:t>
      </w:r>
      <w:r w:rsidR="00D763F9" w:rsidRPr="00DA0E16">
        <w:rPr>
          <w:rStyle w:val="lev"/>
          <w:rFonts w:ascii="Maax" w:hAnsi="Maax"/>
          <w:sz w:val="22"/>
          <w:szCs w:val="22"/>
        </w:rPr>
        <w:t xml:space="preserve">sélectionné </w:t>
      </w:r>
      <w:r w:rsidR="00640B48" w:rsidRPr="00DA0E16">
        <w:rPr>
          <w:rStyle w:val="lev"/>
          <w:rFonts w:ascii="Maax" w:hAnsi="Maax"/>
          <w:sz w:val="22"/>
          <w:szCs w:val="22"/>
        </w:rPr>
        <w:t xml:space="preserve">à l’issue de la </w:t>
      </w:r>
      <w:r w:rsidR="00F837F5" w:rsidRPr="00DA0E16">
        <w:rPr>
          <w:rStyle w:val="lev"/>
          <w:rFonts w:ascii="Maax" w:hAnsi="Maax"/>
          <w:sz w:val="22"/>
          <w:szCs w:val="22"/>
        </w:rPr>
        <w:t>consultation aura</w:t>
      </w:r>
      <w:r w:rsidR="006C0DEC" w:rsidRPr="00DA0E16">
        <w:rPr>
          <w:rStyle w:val="lev"/>
          <w:rFonts w:ascii="Maax" w:hAnsi="Maax"/>
          <w:sz w:val="22"/>
          <w:szCs w:val="22"/>
        </w:rPr>
        <w:t xml:space="preserve"> l’obligation de souscrire un contrat de maitrise d’œuvre complète confié à un architecte</w:t>
      </w:r>
      <w:r w:rsidR="006C0DEC" w:rsidRPr="00DA0E16">
        <w:rPr>
          <w:rStyle w:val="lev"/>
          <w:rFonts w:ascii="Maax" w:hAnsi="Maax"/>
          <w:b w:val="0"/>
          <w:sz w:val="22"/>
          <w:szCs w:val="22"/>
        </w:rPr>
        <w:t xml:space="preserve"> </w:t>
      </w:r>
      <w:r w:rsidR="006C0DEC" w:rsidRPr="00DA0E16">
        <w:rPr>
          <w:rStyle w:val="lev"/>
          <w:rFonts w:ascii="Maax" w:hAnsi="Maax"/>
          <w:sz w:val="22"/>
          <w:szCs w:val="22"/>
        </w:rPr>
        <w:t xml:space="preserve">et présentant de sérieuses références dans le bâti ancien. </w:t>
      </w:r>
    </w:p>
    <w:p w14:paraId="6290BDF9" w14:textId="77777777" w:rsidR="00D325EC" w:rsidRPr="00DA0E16" w:rsidRDefault="00D325EC" w:rsidP="006C0DEC">
      <w:pPr>
        <w:jc w:val="both"/>
        <w:rPr>
          <w:rStyle w:val="lev"/>
          <w:rFonts w:ascii="Maax" w:hAnsi="Maax"/>
          <w:sz w:val="22"/>
          <w:szCs w:val="22"/>
        </w:rPr>
      </w:pPr>
    </w:p>
    <w:p w14:paraId="4273ADEB" w14:textId="77777777" w:rsidR="00355320" w:rsidRPr="00DA0E16" w:rsidRDefault="00355320" w:rsidP="008B15C2">
      <w:pPr>
        <w:jc w:val="both"/>
        <w:rPr>
          <w:rStyle w:val="lev"/>
          <w:rFonts w:ascii="Maax" w:hAnsi="Maax"/>
          <w:i/>
          <w:sz w:val="22"/>
          <w:szCs w:val="22"/>
        </w:rPr>
      </w:pPr>
    </w:p>
    <w:p w14:paraId="46129A7A" w14:textId="0FCA4717" w:rsidR="008F7E4A" w:rsidRPr="000677D9" w:rsidRDefault="00385FEC" w:rsidP="008D4053">
      <w:pPr>
        <w:pBdr>
          <w:top w:val="single" w:sz="4" w:space="1" w:color="auto"/>
          <w:left w:val="single" w:sz="4" w:space="4" w:color="auto"/>
          <w:bottom w:val="single" w:sz="4" w:space="1" w:color="auto"/>
          <w:right w:val="single" w:sz="4" w:space="4" w:color="auto"/>
        </w:pBdr>
        <w:shd w:val="clear" w:color="auto" w:fill="003F78"/>
        <w:jc w:val="both"/>
        <w:rPr>
          <w:rStyle w:val="lev"/>
          <w:rFonts w:ascii="Maax" w:hAnsi="Maax"/>
          <w:b w:val="0"/>
          <w:bCs w:val="0"/>
          <w:iCs/>
          <w:color w:val="003F78"/>
          <w:sz w:val="22"/>
          <w:szCs w:val="22"/>
        </w:rPr>
      </w:pPr>
      <w:r w:rsidRPr="00DA0E16">
        <w:rPr>
          <w:rStyle w:val="lev"/>
          <w:rFonts w:ascii="Maax" w:hAnsi="Maax"/>
          <w:color w:val="FFFFFF" w:themeColor="background1"/>
          <w:sz w:val="22"/>
          <w:szCs w:val="22"/>
        </w:rPr>
        <w:t>ARTICLE 2</w:t>
      </w:r>
      <w:r w:rsidR="005822EC" w:rsidRPr="00DA0E16">
        <w:rPr>
          <w:rStyle w:val="lev"/>
          <w:rFonts w:ascii="Maax" w:hAnsi="Maax"/>
          <w:color w:val="FFFFFF" w:themeColor="background1"/>
          <w:sz w:val="22"/>
          <w:szCs w:val="22"/>
        </w:rPr>
        <w:t>.</w:t>
      </w:r>
      <w:r w:rsidRPr="00DA0E16">
        <w:rPr>
          <w:rStyle w:val="lev"/>
          <w:rFonts w:ascii="Maax" w:hAnsi="Maax"/>
          <w:color w:val="FFFFFF" w:themeColor="background1"/>
          <w:sz w:val="22"/>
          <w:szCs w:val="22"/>
        </w:rPr>
        <w:t xml:space="preserve"> </w:t>
      </w:r>
      <w:r w:rsidR="008B15C2" w:rsidRPr="00DA0E16">
        <w:rPr>
          <w:rStyle w:val="lev"/>
          <w:rFonts w:ascii="Maax" w:hAnsi="Maax"/>
          <w:color w:val="FFFFFF" w:themeColor="background1"/>
          <w:sz w:val="22"/>
          <w:szCs w:val="22"/>
        </w:rPr>
        <w:t>MODALITES DE LA CONSULTATION</w:t>
      </w:r>
    </w:p>
    <w:p w14:paraId="7A108B67" w14:textId="77777777" w:rsidR="001F57CC" w:rsidRPr="00DA0E16" w:rsidRDefault="001F57CC" w:rsidP="008B15C2">
      <w:pPr>
        <w:spacing w:line="480" w:lineRule="auto"/>
        <w:jc w:val="both"/>
        <w:rPr>
          <w:rStyle w:val="lev"/>
          <w:rFonts w:ascii="Maax" w:hAnsi="Maax"/>
          <w:b w:val="0"/>
          <w:bCs w:val="0"/>
          <w:sz w:val="22"/>
          <w:szCs w:val="22"/>
        </w:rPr>
      </w:pPr>
    </w:p>
    <w:p w14:paraId="52BD150F" w14:textId="149D8553" w:rsidR="008B15C2" w:rsidRPr="00DA0E16" w:rsidRDefault="00385FEC" w:rsidP="008B15C2">
      <w:pPr>
        <w:spacing w:line="480" w:lineRule="auto"/>
        <w:jc w:val="both"/>
        <w:rPr>
          <w:rStyle w:val="lev"/>
          <w:rFonts w:ascii="Maax" w:hAnsi="Maax"/>
          <w:b w:val="0"/>
          <w:bCs w:val="0"/>
          <w:sz w:val="22"/>
          <w:szCs w:val="22"/>
        </w:rPr>
      </w:pPr>
      <w:r w:rsidRPr="00DA0E16">
        <w:rPr>
          <w:rStyle w:val="lev"/>
          <w:rFonts w:ascii="Maax" w:hAnsi="Maax"/>
          <w:b w:val="0"/>
          <w:bCs w:val="0"/>
          <w:sz w:val="22"/>
          <w:szCs w:val="22"/>
        </w:rPr>
        <w:t>2.</w:t>
      </w:r>
      <w:r w:rsidR="003C2E9C" w:rsidRPr="00DA0E16">
        <w:rPr>
          <w:rStyle w:val="lev"/>
          <w:rFonts w:ascii="Maax" w:hAnsi="Maax"/>
          <w:b w:val="0"/>
          <w:bCs w:val="0"/>
          <w:sz w:val="22"/>
          <w:szCs w:val="22"/>
        </w:rPr>
        <w:t>1</w:t>
      </w:r>
      <w:r w:rsidR="00E3258F" w:rsidRPr="00DA0E16">
        <w:rPr>
          <w:rStyle w:val="lev"/>
          <w:rFonts w:ascii="Maax" w:hAnsi="Maax"/>
          <w:b w:val="0"/>
          <w:bCs w:val="0"/>
          <w:sz w:val="22"/>
          <w:szCs w:val="22"/>
        </w:rPr>
        <w:t xml:space="preserve"> </w:t>
      </w:r>
      <w:r w:rsidR="008B15C2" w:rsidRPr="00DA0E16">
        <w:rPr>
          <w:rStyle w:val="lev"/>
          <w:rFonts w:ascii="Maax" w:hAnsi="Maax"/>
          <w:b w:val="0"/>
          <w:bCs w:val="0"/>
          <w:sz w:val="22"/>
          <w:szCs w:val="22"/>
        </w:rPr>
        <w:t>C</w:t>
      </w:r>
      <w:r w:rsidRPr="00DA0E16">
        <w:rPr>
          <w:rStyle w:val="lev"/>
          <w:rFonts w:ascii="Maax" w:hAnsi="Maax"/>
          <w:b w:val="0"/>
          <w:bCs w:val="0"/>
          <w:sz w:val="22"/>
          <w:szCs w:val="22"/>
        </w:rPr>
        <w:t>onditions</w:t>
      </w:r>
      <w:r w:rsidR="003C2E9C" w:rsidRPr="00DA0E16">
        <w:rPr>
          <w:rStyle w:val="lev"/>
          <w:rFonts w:ascii="Maax" w:hAnsi="Maax"/>
          <w:b w:val="0"/>
          <w:bCs w:val="0"/>
          <w:sz w:val="22"/>
          <w:szCs w:val="22"/>
        </w:rPr>
        <w:t xml:space="preserve"> </w:t>
      </w:r>
      <w:r w:rsidRPr="00DA0E16">
        <w:rPr>
          <w:rStyle w:val="lev"/>
          <w:rFonts w:ascii="Maax" w:hAnsi="Maax"/>
          <w:b w:val="0"/>
          <w:bCs w:val="0"/>
          <w:sz w:val="22"/>
          <w:szCs w:val="22"/>
        </w:rPr>
        <w:t>essentielles de la consultation</w:t>
      </w:r>
    </w:p>
    <w:p w14:paraId="63C76331" w14:textId="6DC29B86" w:rsidR="006A430B" w:rsidRPr="00DA0E16" w:rsidRDefault="007C05A2" w:rsidP="006A430B">
      <w:pPr>
        <w:jc w:val="both"/>
        <w:rPr>
          <w:rStyle w:val="lev"/>
          <w:rFonts w:ascii="Maax" w:hAnsi="Maax"/>
          <w:b w:val="0"/>
          <w:bCs w:val="0"/>
          <w:sz w:val="22"/>
          <w:szCs w:val="22"/>
        </w:rPr>
      </w:pPr>
      <w:proofErr w:type="gramStart"/>
      <w:r w:rsidRPr="00DA0E16">
        <w:rPr>
          <w:rStyle w:val="lev"/>
          <w:rFonts w:ascii="Maax" w:hAnsi="Maax"/>
          <w:b w:val="0"/>
          <w:bCs w:val="0"/>
          <w:sz w:val="22"/>
          <w:szCs w:val="22"/>
        </w:rPr>
        <w:t>i</w:t>
      </w:r>
      <w:r w:rsidR="006A430B" w:rsidRPr="00DA0E16">
        <w:rPr>
          <w:rStyle w:val="lev"/>
          <w:rFonts w:ascii="Maax" w:hAnsi="Maax"/>
          <w:b w:val="0"/>
          <w:bCs w:val="0"/>
          <w:sz w:val="22"/>
          <w:szCs w:val="22"/>
        </w:rPr>
        <w:t>nCité</w:t>
      </w:r>
      <w:proofErr w:type="gramEnd"/>
      <w:r w:rsidR="006A430B" w:rsidRPr="00DA0E16">
        <w:rPr>
          <w:rStyle w:val="lev"/>
          <w:rFonts w:ascii="Maax" w:hAnsi="Maax"/>
          <w:b w:val="0"/>
          <w:bCs w:val="0"/>
          <w:sz w:val="22"/>
          <w:szCs w:val="22"/>
        </w:rPr>
        <w:t xml:space="preserve"> précise que, relativement à l’Immeuble, elle ne sera valablement engagée qu’à la suite de la signature d’une promesse</w:t>
      </w:r>
      <w:r w:rsidR="00337712">
        <w:rPr>
          <w:rStyle w:val="lev"/>
          <w:rFonts w:ascii="Maax" w:hAnsi="Maax"/>
          <w:b w:val="0"/>
          <w:bCs w:val="0"/>
          <w:sz w:val="22"/>
          <w:szCs w:val="22"/>
        </w:rPr>
        <w:t xml:space="preserve"> </w:t>
      </w:r>
      <w:r w:rsidR="006A430B" w:rsidRPr="00DA0E16">
        <w:rPr>
          <w:rStyle w:val="lev"/>
          <w:rFonts w:ascii="Maax" w:hAnsi="Maax"/>
          <w:b w:val="0"/>
          <w:bCs w:val="0"/>
          <w:sz w:val="22"/>
          <w:szCs w:val="22"/>
        </w:rPr>
        <w:t>de vente avec le candidat sélectionné par la commission de cession, dans un premier temps.</w:t>
      </w:r>
    </w:p>
    <w:p w14:paraId="73353440" w14:textId="77777777" w:rsidR="006A430B" w:rsidRPr="00DA0E16" w:rsidRDefault="006A430B" w:rsidP="006A430B">
      <w:pPr>
        <w:jc w:val="both"/>
        <w:rPr>
          <w:rStyle w:val="lev"/>
          <w:rFonts w:ascii="Maax" w:hAnsi="Maax"/>
          <w:b w:val="0"/>
          <w:bCs w:val="0"/>
          <w:sz w:val="22"/>
          <w:szCs w:val="22"/>
        </w:rPr>
      </w:pPr>
    </w:p>
    <w:p w14:paraId="5B227934" w14:textId="77777777" w:rsidR="006A430B" w:rsidRPr="00DA0E16" w:rsidRDefault="006A430B" w:rsidP="006A430B">
      <w:pPr>
        <w:jc w:val="both"/>
        <w:rPr>
          <w:rStyle w:val="lev"/>
          <w:rFonts w:ascii="Maax" w:hAnsi="Maax"/>
          <w:b w:val="0"/>
          <w:bCs w:val="0"/>
          <w:sz w:val="22"/>
          <w:szCs w:val="22"/>
        </w:rPr>
      </w:pPr>
      <w:r w:rsidRPr="00DA0E16">
        <w:rPr>
          <w:rStyle w:val="lev"/>
          <w:rFonts w:ascii="Maax" w:hAnsi="Maax"/>
          <w:b w:val="0"/>
          <w:bCs w:val="0"/>
          <w:sz w:val="22"/>
          <w:szCs w:val="22"/>
        </w:rPr>
        <w:t>La promesse devra ensuite être réalisée par perfection de la vente promise et constatation de celle-ci par acte authentique notarié. La signature de l’acte authentique, en contrepartie du paiement complet du prix, emportera seule le transfert de propriété de l’Immeuble au bénéfice du candidat sélectionné.</w:t>
      </w:r>
    </w:p>
    <w:p w14:paraId="4A3D48AC" w14:textId="77777777" w:rsidR="006A430B" w:rsidRPr="00DA0E16" w:rsidRDefault="006A430B" w:rsidP="006A430B">
      <w:pPr>
        <w:jc w:val="both"/>
        <w:rPr>
          <w:rStyle w:val="lev"/>
          <w:rFonts w:ascii="Maax" w:hAnsi="Maax"/>
          <w:b w:val="0"/>
          <w:bCs w:val="0"/>
          <w:sz w:val="22"/>
          <w:szCs w:val="22"/>
        </w:rPr>
      </w:pPr>
    </w:p>
    <w:p w14:paraId="2C19D789" w14:textId="2DCB2DE6" w:rsidR="006A430B" w:rsidRPr="00DA0E16" w:rsidRDefault="006A430B" w:rsidP="006A430B">
      <w:pPr>
        <w:jc w:val="both"/>
        <w:rPr>
          <w:rStyle w:val="lev"/>
          <w:rFonts w:ascii="Maax" w:hAnsi="Maax"/>
          <w:b w:val="0"/>
          <w:bCs w:val="0"/>
          <w:sz w:val="22"/>
          <w:szCs w:val="22"/>
        </w:rPr>
      </w:pPr>
      <w:bookmarkStart w:id="5" w:name="_Hlk40348608"/>
      <w:r w:rsidRPr="00DA0E16">
        <w:rPr>
          <w:rStyle w:val="lev"/>
          <w:rFonts w:ascii="Maax" w:hAnsi="Maax"/>
          <w:b w:val="0"/>
          <w:bCs w:val="0"/>
          <w:sz w:val="22"/>
          <w:szCs w:val="22"/>
        </w:rPr>
        <w:t xml:space="preserve">Le seul fait de participer à la consultation emporte, de la part de tout candidat acquéreur, son acceptation de pouvoir être lié aux conditions particulières de la vente projetée, lesquelles découlent du contexte décrit à l’Exposé préalable, s’il est sélectionné. </w:t>
      </w:r>
    </w:p>
    <w:bookmarkEnd w:id="5"/>
    <w:p w14:paraId="766E6F91" w14:textId="77777777" w:rsidR="006A430B" w:rsidRPr="00DA0E16" w:rsidRDefault="006A430B" w:rsidP="006A430B">
      <w:pPr>
        <w:jc w:val="both"/>
        <w:rPr>
          <w:rStyle w:val="lev"/>
          <w:rFonts w:ascii="Maax" w:hAnsi="Maax"/>
          <w:b w:val="0"/>
          <w:bCs w:val="0"/>
          <w:sz w:val="22"/>
          <w:szCs w:val="22"/>
        </w:rPr>
      </w:pPr>
    </w:p>
    <w:p w14:paraId="05BB14DA" w14:textId="77777777" w:rsidR="006A430B" w:rsidRPr="00DA0E16" w:rsidRDefault="006A430B" w:rsidP="006A430B">
      <w:pPr>
        <w:jc w:val="both"/>
        <w:rPr>
          <w:rStyle w:val="lev"/>
          <w:rFonts w:ascii="Maax" w:hAnsi="Maax"/>
          <w:b w:val="0"/>
          <w:bCs w:val="0"/>
          <w:sz w:val="22"/>
          <w:szCs w:val="22"/>
        </w:rPr>
      </w:pPr>
      <w:bookmarkStart w:id="6" w:name="_Hlk40348705"/>
      <w:r w:rsidRPr="00DA0E16">
        <w:rPr>
          <w:rStyle w:val="lev"/>
          <w:rFonts w:ascii="Maax" w:hAnsi="Maax"/>
          <w:b w:val="0"/>
          <w:bCs w:val="0"/>
          <w:sz w:val="22"/>
          <w:szCs w:val="22"/>
        </w:rPr>
        <w:t xml:space="preserve">Le présent document a notamment pour objet de porter à la connaissance de tous les candidats acquéreurs les conditions particulières de la vente projetée, qui sont en conséquence exposées ci-dessous. </w:t>
      </w:r>
    </w:p>
    <w:bookmarkEnd w:id="6"/>
    <w:p w14:paraId="1F4A9C00" w14:textId="4548D62E" w:rsidR="005C2D1E" w:rsidRDefault="005C2D1E" w:rsidP="008B15C2">
      <w:pPr>
        <w:rPr>
          <w:rStyle w:val="lev"/>
          <w:rFonts w:ascii="Maax" w:hAnsi="Maax"/>
          <w:sz w:val="22"/>
          <w:szCs w:val="22"/>
        </w:rPr>
      </w:pPr>
    </w:p>
    <w:p w14:paraId="33BEB545" w14:textId="77777777" w:rsidR="008520CE" w:rsidRPr="001C4836" w:rsidRDefault="008520CE" w:rsidP="008520CE">
      <w:pPr>
        <w:jc w:val="both"/>
        <w:rPr>
          <w:rStyle w:val="lev"/>
          <w:rFonts w:ascii="Maax" w:hAnsi="Maax"/>
          <w:b w:val="0"/>
          <w:sz w:val="22"/>
          <w:szCs w:val="22"/>
        </w:rPr>
      </w:pPr>
      <w:r w:rsidRPr="001C4836">
        <w:rPr>
          <w:rStyle w:val="lev"/>
          <w:rFonts w:ascii="Maax" w:hAnsi="Maax"/>
          <w:b w:val="0"/>
          <w:sz w:val="22"/>
          <w:szCs w:val="22"/>
        </w:rPr>
        <w:t>Tout candidat assumera l’intégralité des frais exposés pour participer à la consultation comme dans le cadre de la négociation de la promesse.</w:t>
      </w:r>
    </w:p>
    <w:p w14:paraId="673A5E84" w14:textId="77777777" w:rsidR="008520CE" w:rsidRPr="00DA0E16" w:rsidRDefault="008520CE" w:rsidP="008B15C2">
      <w:pPr>
        <w:rPr>
          <w:rStyle w:val="lev"/>
          <w:rFonts w:ascii="Maax" w:hAnsi="Maax"/>
          <w:sz w:val="22"/>
          <w:szCs w:val="22"/>
        </w:rPr>
      </w:pPr>
    </w:p>
    <w:p w14:paraId="0C4F63AD" w14:textId="77777777" w:rsidR="008B15C2" w:rsidRPr="00DA0E16" w:rsidRDefault="00385FEC" w:rsidP="008B15C2">
      <w:pPr>
        <w:rPr>
          <w:rStyle w:val="lev"/>
          <w:rFonts w:ascii="Maax" w:hAnsi="Maax"/>
          <w:sz w:val="22"/>
          <w:szCs w:val="22"/>
        </w:rPr>
      </w:pPr>
      <w:r w:rsidRPr="00DA0E16">
        <w:rPr>
          <w:rStyle w:val="lev"/>
          <w:rFonts w:ascii="Maax" w:hAnsi="Maax"/>
          <w:sz w:val="22"/>
          <w:szCs w:val="22"/>
        </w:rPr>
        <w:t>2.</w:t>
      </w:r>
      <w:r w:rsidR="003C2E9C" w:rsidRPr="00DA0E16">
        <w:rPr>
          <w:rStyle w:val="lev"/>
          <w:rFonts w:ascii="Maax" w:hAnsi="Maax"/>
          <w:sz w:val="22"/>
          <w:szCs w:val="22"/>
        </w:rPr>
        <w:t>2</w:t>
      </w:r>
      <w:r w:rsidRPr="00DA0E16">
        <w:rPr>
          <w:rStyle w:val="lev"/>
          <w:rFonts w:ascii="Maax" w:hAnsi="Maax"/>
          <w:sz w:val="22"/>
          <w:szCs w:val="22"/>
        </w:rPr>
        <w:t xml:space="preserve"> Déroulement de la consultation </w:t>
      </w:r>
    </w:p>
    <w:p w14:paraId="5CAF95C0" w14:textId="77777777" w:rsidR="00C577A6" w:rsidRPr="00DA0E16" w:rsidRDefault="00C577A6" w:rsidP="00C577A6">
      <w:pPr>
        <w:jc w:val="both"/>
        <w:rPr>
          <w:rStyle w:val="lev"/>
          <w:rFonts w:ascii="Maax" w:hAnsi="Maax"/>
          <w:b w:val="0"/>
          <w:sz w:val="22"/>
          <w:szCs w:val="22"/>
        </w:rPr>
      </w:pPr>
    </w:p>
    <w:p w14:paraId="5710BF8A" w14:textId="77777777" w:rsidR="00C577A6" w:rsidRPr="00DA0E16" w:rsidRDefault="00C577A6" w:rsidP="00C577A6">
      <w:pPr>
        <w:jc w:val="both"/>
        <w:rPr>
          <w:rStyle w:val="lev"/>
          <w:rFonts w:ascii="Maax" w:hAnsi="Maax"/>
          <w:b w:val="0"/>
          <w:sz w:val="22"/>
          <w:szCs w:val="22"/>
        </w:rPr>
      </w:pPr>
      <w:r w:rsidRPr="00DA0E16">
        <w:rPr>
          <w:rStyle w:val="lev"/>
          <w:rFonts w:ascii="Maax" w:hAnsi="Maax"/>
          <w:b w:val="0"/>
          <w:sz w:val="22"/>
          <w:szCs w:val="22"/>
        </w:rPr>
        <w:t>La visite des lieux est obligatoire</w:t>
      </w:r>
    </w:p>
    <w:p w14:paraId="3890F457" w14:textId="77777777" w:rsidR="00C577A6" w:rsidRPr="00DA0E16" w:rsidRDefault="00C577A6" w:rsidP="00C577A6">
      <w:pPr>
        <w:jc w:val="both"/>
        <w:rPr>
          <w:rStyle w:val="lev"/>
          <w:rFonts w:ascii="Maax" w:hAnsi="Maax"/>
          <w:b w:val="0"/>
          <w:sz w:val="22"/>
          <w:szCs w:val="22"/>
        </w:rPr>
      </w:pPr>
    </w:p>
    <w:p w14:paraId="2BFA73F7" w14:textId="72F075E8" w:rsidR="00A764E0" w:rsidRPr="00DA0E16" w:rsidRDefault="00C577A6" w:rsidP="00C577A6">
      <w:pPr>
        <w:jc w:val="both"/>
        <w:rPr>
          <w:rStyle w:val="lev"/>
          <w:rFonts w:ascii="Maax" w:hAnsi="Maax"/>
          <w:b w:val="0"/>
          <w:sz w:val="22"/>
          <w:szCs w:val="22"/>
        </w:rPr>
      </w:pPr>
      <w:r w:rsidRPr="00DA0E16">
        <w:rPr>
          <w:rStyle w:val="lev"/>
          <w:rFonts w:ascii="Maax" w:hAnsi="Maax"/>
          <w:b w:val="0"/>
          <w:sz w:val="22"/>
          <w:szCs w:val="22"/>
        </w:rPr>
        <w:t xml:space="preserve">Les dossiers complets </w:t>
      </w:r>
      <w:r w:rsidR="00F61CD8" w:rsidRPr="00DA0E16">
        <w:rPr>
          <w:rStyle w:val="lev"/>
          <w:rFonts w:ascii="Maax" w:hAnsi="Maax"/>
          <w:b w:val="0"/>
          <w:sz w:val="22"/>
          <w:szCs w:val="22"/>
        </w:rPr>
        <w:t xml:space="preserve">de candidature </w:t>
      </w:r>
      <w:r w:rsidR="00912ABE" w:rsidRPr="00DA0E16">
        <w:rPr>
          <w:rStyle w:val="lev"/>
          <w:rFonts w:ascii="Maax" w:hAnsi="Maax"/>
          <w:b w:val="0"/>
          <w:sz w:val="22"/>
          <w:szCs w:val="22"/>
        </w:rPr>
        <w:t xml:space="preserve">doivent être </w:t>
      </w:r>
      <w:r w:rsidRPr="00DA0E16">
        <w:rPr>
          <w:rStyle w:val="lev"/>
          <w:rFonts w:ascii="Maax" w:hAnsi="Maax"/>
          <w:b w:val="0"/>
          <w:sz w:val="22"/>
          <w:szCs w:val="22"/>
        </w:rPr>
        <w:t>dépos</w:t>
      </w:r>
      <w:r w:rsidR="00912ABE" w:rsidRPr="00DA0E16">
        <w:rPr>
          <w:rStyle w:val="lev"/>
          <w:rFonts w:ascii="Maax" w:hAnsi="Maax"/>
          <w:b w:val="0"/>
          <w:sz w:val="22"/>
          <w:szCs w:val="22"/>
        </w:rPr>
        <w:t xml:space="preserve">és au siège social </w:t>
      </w:r>
      <w:proofErr w:type="spellStart"/>
      <w:r w:rsidR="00912ABE" w:rsidRPr="00DA0E16">
        <w:rPr>
          <w:rStyle w:val="lev"/>
          <w:rFonts w:ascii="Maax" w:hAnsi="Maax"/>
          <w:b w:val="0"/>
          <w:sz w:val="22"/>
          <w:szCs w:val="22"/>
        </w:rPr>
        <w:t>d’</w:t>
      </w:r>
      <w:r w:rsidR="00F82506" w:rsidRPr="00DA0E16">
        <w:rPr>
          <w:rStyle w:val="lev"/>
          <w:rFonts w:ascii="Maax" w:hAnsi="Maax"/>
          <w:b w:val="0"/>
          <w:sz w:val="22"/>
          <w:szCs w:val="22"/>
        </w:rPr>
        <w:t>inCité</w:t>
      </w:r>
      <w:proofErr w:type="spellEnd"/>
      <w:r w:rsidR="00912ABE" w:rsidRPr="00DA0E16">
        <w:rPr>
          <w:rStyle w:val="lev"/>
          <w:rFonts w:ascii="Maax" w:hAnsi="Maax"/>
          <w:b w:val="0"/>
          <w:sz w:val="22"/>
          <w:szCs w:val="22"/>
        </w:rPr>
        <w:t>,</w:t>
      </w:r>
      <w:r w:rsidRPr="00DA0E16">
        <w:rPr>
          <w:rStyle w:val="lev"/>
          <w:rFonts w:ascii="Maax" w:hAnsi="Maax"/>
          <w:b w:val="0"/>
          <w:sz w:val="22"/>
          <w:szCs w:val="22"/>
        </w:rPr>
        <w:t xml:space="preserve"> </w:t>
      </w:r>
      <w:r w:rsidR="000563E3">
        <w:rPr>
          <w:rStyle w:val="lev"/>
          <w:rFonts w:ascii="Maax" w:hAnsi="Maax"/>
          <w:b w:val="0"/>
          <w:sz w:val="22"/>
          <w:szCs w:val="22"/>
        </w:rPr>
        <w:t>ou transmis par courriel.</w:t>
      </w:r>
    </w:p>
    <w:p w14:paraId="423F93B6" w14:textId="77777777" w:rsidR="00C577A6" w:rsidRPr="00DA0E16" w:rsidRDefault="00C577A6" w:rsidP="00C577A6">
      <w:pPr>
        <w:jc w:val="both"/>
        <w:rPr>
          <w:rStyle w:val="lev"/>
          <w:rFonts w:ascii="Maax" w:hAnsi="Maax"/>
          <w:b w:val="0"/>
          <w:sz w:val="22"/>
          <w:szCs w:val="22"/>
        </w:rPr>
      </w:pPr>
    </w:p>
    <w:p w14:paraId="1C1283D0" w14:textId="2D59E4D7" w:rsidR="00C577A6" w:rsidRPr="00DA0E16" w:rsidRDefault="00C577A6" w:rsidP="00C577A6">
      <w:pPr>
        <w:jc w:val="both"/>
        <w:rPr>
          <w:rStyle w:val="lev"/>
          <w:rFonts w:ascii="Maax" w:hAnsi="Maax"/>
          <w:b w:val="0"/>
          <w:sz w:val="22"/>
          <w:szCs w:val="22"/>
        </w:rPr>
      </w:pPr>
      <w:r w:rsidRPr="00DA0E16">
        <w:rPr>
          <w:rStyle w:val="lev"/>
          <w:rFonts w:ascii="Maax" w:hAnsi="Maax"/>
          <w:b w:val="0"/>
          <w:sz w:val="22"/>
          <w:szCs w:val="22"/>
        </w:rPr>
        <w:t xml:space="preserve">Les dossiers </w:t>
      </w:r>
      <w:r w:rsidR="00085CF1" w:rsidRPr="00DA0E16">
        <w:rPr>
          <w:rStyle w:val="lev"/>
          <w:rFonts w:ascii="Maax" w:hAnsi="Maax"/>
          <w:b w:val="0"/>
          <w:sz w:val="22"/>
          <w:szCs w:val="22"/>
        </w:rPr>
        <w:t>de candidature doivent comprendre les</w:t>
      </w:r>
      <w:r w:rsidRPr="00DA0E16">
        <w:rPr>
          <w:rStyle w:val="lev"/>
          <w:rFonts w:ascii="Maax" w:hAnsi="Maax"/>
          <w:b w:val="0"/>
          <w:sz w:val="22"/>
          <w:szCs w:val="22"/>
        </w:rPr>
        <w:t xml:space="preserve"> pièces suivantes : </w:t>
      </w:r>
    </w:p>
    <w:p w14:paraId="6CACD83B" w14:textId="77777777" w:rsidR="007C05A2" w:rsidRPr="00DA0E16" w:rsidRDefault="007C05A2" w:rsidP="00C577A6">
      <w:pPr>
        <w:jc w:val="both"/>
        <w:rPr>
          <w:rStyle w:val="lev"/>
          <w:rFonts w:ascii="Maax" w:hAnsi="Maax"/>
          <w:b w:val="0"/>
          <w:sz w:val="22"/>
          <w:szCs w:val="22"/>
        </w:rPr>
      </w:pPr>
    </w:p>
    <w:p w14:paraId="0D577C1C" w14:textId="6BC6295B" w:rsidR="00500252" w:rsidRPr="00DA0E16" w:rsidRDefault="00093D11" w:rsidP="00E3258F">
      <w:pPr>
        <w:numPr>
          <w:ilvl w:val="0"/>
          <w:numId w:val="1"/>
        </w:numPr>
        <w:jc w:val="both"/>
        <w:rPr>
          <w:rStyle w:val="lev"/>
          <w:rFonts w:ascii="Maax" w:hAnsi="Maax"/>
          <w:b w:val="0"/>
          <w:sz w:val="22"/>
          <w:szCs w:val="22"/>
        </w:rPr>
      </w:pPr>
      <w:r w:rsidRPr="00DA0E16">
        <w:rPr>
          <w:rStyle w:val="lev"/>
          <w:rFonts w:ascii="Maax" w:hAnsi="Maax"/>
          <w:b w:val="0"/>
          <w:sz w:val="22"/>
          <w:szCs w:val="22"/>
        </w:rPr>
        <w:t>Le présent dossier de consu</w:t>
      </w:r>
      <w:r w:rsidR="00500252" w:rsidRPr="00DA0E16">
        <w:rPr>
          <w:rStyle w:val="lev"/>
          <w:rFonts w:ascii="Maax" w:hAnsi="Maax"/>
          <w:b w:val="0"/>
          <w:sz w:val="22"/>
          <w:szCs w:val="22"/>
        </w:rPr>
        <w:t xml:space="preserve">ltation dûment accepté </w:t>
      </w:r>
      <w:r w:rsidR="006C0DEC" w:rsidRPr="00DA0E16">
        <w:rPr>
          <w:rStyle w:val="lev"/>
          <w:rFonts w:ascii="Maax" w:hAnsi="Maax"/>
          <w:b w:val="0"/>
          <w:sz w:val="22"/>
          <w:szCs w:val="22"/>
        </w:rPr>
        <w:t xml:space="preserve">et signé </w:t>
      </w:r>
      <w:r w:rsidR="00500252" w:rsidRPr="00DA0E16">
        <w:rPr>
          <w:rStyle w:val="lev"/>
          <w:rFonts w:ascii="Maax" w:hAnsi="Maax"/>
          <w:b w:val="0"/>
          <w:sz w:val="22"/>
          <w:szCs w:val="22"/>
        </w:rPr>
        <w:t>par le candidat</w:t>
      </w:r>
    </w:p>
    <w:p w14:paraId="704104D4" w14:textId="77777777" w:rsidR="00C577A6" w:rsidRPr="00DA0E16" w:rsidRDefault="00C577A6" w:rsidP="00E3258F">
      <w:pPr>
        <w:numPr>
          <w:ilvl w:val="0"/>
          <w:numId w:val="1"/>
        </w:numPr>
        <w:jc w:val="both"/>
        <w:rPr>
          <w:rStyle w:val="lev"/>
          <w:rFonts w:ascii="Maax" w:hAnsi="Maax"/>
          <w:b w:val="0"/>
          <w:sz w:val="22"/>
          <w:szCs w:val="22"/>
        </w:rPr>
      </w:pPr>
      <w:r w:rsidRPr="00DA0E16">
        <w:rPr>
          <w:rStyle w:val="lev"/>
          <w:rFonts w:ascii="Maax" w:hAnsi="Maax"/>
          <w:b w:val="0"/>
          <w:sz w:val="22"/>
          <w:szCs w:val="22"/>
        </w:rPr>
        <w:t>Montant de l’offre foncière</w:t>
      </w:r>
    </w:p>
    <w:p w14:paraId="09631DDF" w14:textId="577D70CB" w:rsidR="0094440B" w:rsidRPr="00DA0E16" w:rsidRDefault="00500252" w:rsidP="0094440B">
      <w:pPr>
        <w:numPr>
          <w:ilvl w:val="0"/>
          <w:numId w:val="1"/>
        </w:numPr>
        <w:jc w:val="both"/>
        <w:rPr>
          <w:rStyle w:val="lev"/>
          <w:rFonts w:ascii="Maax" w:hAnsi="Maax"/>
          <w:b w:val="0"/>
          <w:sz w:val="22"/>
          <w:szCs w:val="22"/>
          <w:u w:val="single"/>
        </w:rPr>
      </w:pPr>
      <w:r w:rsidRPr="00DA0E16">
        <w:rPr>
          <w:rStyle w:val="lev"/>
          <w:rFonts w:ascii="Maax" w:hAnsi="Maax"/>
          <w:b w:val="0"/>
          <w:sz w:val="22"/>
          <w:szCs w:val="22"/>
        </w:rPr>
        <w:t>N</w:t>
      </w:r>
      <w:r w:rsidR="00C577A6" w:rsidRPr="00DA0E16">
        <w:rPr>
          <w:rStyle w:val="lev"/>
          <w:rFonts w:ascii="Maax" w:hAnsi="Maax"/>
          <w:b w:val="0"/>
          <w:sz w:val="22"/>
          <w:szCs w:val="22"/>
        </w:rPr>
        <w:t xml:space="preserve">otice descriptive </w:t>
      </w:r>
      <w:r w:rsidR="00E37C27" w:rsidRPr="00DA0E16">
        <w:rPr>
          <w:rStyle w:val="lev"/>
          <w:rFonts w:ascii="Maax" w:hAnsi="Maax"/>
          <w:b w:val="0"/>
          <w:sz w:val="22"/>
          <w:szCs w:val="22"/>
        </w:rPr>
        <w:t>des interventions envisagées</w:t>
      </w:r>
    </w:p>
    <w:p w14:paraId="025D1090" w14:textId="77777777" w:rsidR="00093D11" w:rsidRPr="00DA0E16" w:rsidRDefault="00093D11" w:rsidP="008D4053">
      <w:pPr>
        <w:ind w:left="720"/>
        <w:jc w:val="both"/>
        <w:rPr>
          <w:rStyle w:val="lev"/>
          <w:rFonts w:ascii="Maax" w:hAnsi="Maax"/>
          <w:b w:val="0"/>
          <w:sz w:val="22"/>
          <w:szCs w:val="22"/>
          <w:u w:val="single"/>
        </w:rPr>
      </w:pPr>
    </w:p>
    <w:p w14:paraId="3A7DBA5F" w14:textId="77777777" w:rsidR="00085CF1" w:rsidRPr="00DA0E16" w:rsidRDefault="0094440B" w:rsidP="008D4053">
      <w:pPr>
        <w:jc w:val="both"/>
        <w:rPr>
          <w:rStyle w:val="lev"/>
          <w:rFonts w:ascii="Maax" w:hAnsi="Maax"/>
          <w:b w:val="0"/>
          <w:sz w:val="22"/>
          <w:szCs w:val="22"/>
        </w:rPr>
      </w:pPr>
      <w:r w:rsidRPr="00DA0E16">
        <w:rPr>
          <w:rStyle w:val="lev"/>
          <w:rFonts w:ascii="Maax" w:hAnsi="Maax"/>
          <w:b w:val="0"/>
          <w:sz w:val="22"/>
          <w:szCs w:val="22"/>
        </w:rPr>
        <w:t xml:space="preserve">Les offres devront préciser le montage opérationnel et juridique </w:t>
      </w:r>
      <w:r w:rsidR="00D46014" w:rsidRPr="00DA0E16">
        <w:rPr>
          <w:rStyle w:val="lev"/>
          <w:rFonts w:ascii="Maax" w:hAnsi="Maax"/>
          <w:b w:val="0"/>
          <w:sz w:val="22"/>
          <w:szCs w:val="22"/>
        </w:rPr>
        <w:t>envisagé par le candidat pour réaliser les travaux et mettre en œuvre la programmation s’il est sélectionné et une fois la propriété de l’</w:t>
      </w:r>
      <w:r w:rsidR="00106140" w:rsidRPr="00DA0E16">
        <w:rPr>
          <w:rStyle w:val="lev"/>
          <w:rFonts w:ascii="Maax" w:hAnsi="Maax"/>
          <w:b w:val="0"/>
          <w:sz w:val="22"/>
          <w:szCs w:val="22"/>
        </w:rPr>
        <w:t>Immeuble</w:t>
      </w:r>
      <w:r w:rsidR="00492458" w:rsidRPr="00DA0E16">
        <w:rPr>
          <w:rStyle w:val="lev"/>
          <w:rFonts w:ascii="Maax" w:hAnsi="Maax"/>
          <w:b w:val="0"/>
          <w:sz w:val="22"/>
          <w:szCs w:val="22"/>
        </w:rPr>
        <w:t xml:space="preserve"> </w:t>
      </w:r>
      <w:r w:rsidR="00D46014" w:rsidRPr="00DA0E16">
        <w:rPr>
          <w:rStyle w:val="lev"/>
          <w:rFonts w:ascii="Maax" w:hAnsi="Maax"/>
          <w:b w:val="0"/>
          <w:sz w:val="22"/>
          <w:szCs w:val="22"/>
        </w:rPr>
        <w:t>acquise par lui</w:t>
      </w:r>
      <w:r w:rsidR="00B806FA" w:rsidRPr="00DA0E16">
        <w:rPr>
          <w:rStyle w:val="lev"/>
          <w:rFonts w:ascii="Maax" w:hAnsi="Maax"/>
          <w:b w:val="0"/>
          <w:sz w:val="22"/>
          <w:szCs w:val="22"/>
        </w:rPr>
        <w:t>. Les offres devront également préciser le nom du futur gestionnaire de l’immeuble.</w:t>
      </w:r>
    </w:p>
    <w:p w14:paraId="0463977F" w14:textId="77777777" w:rsidR="0094440B" w:rsidRPr="00DA0E16" w:rsidRDefault="0094440B" w:rsidP="00085CF1">
      <w:pPr>
        <w:jc w:val="both"/>
        <w:rPr>
          <w:rStyle w:val="lev"/>
          <w:rFonts w:ascii="Maax" w:hAnsi="Maax"/>
          <w:b w:val="0"/>
          <w:sz w:val="22"/>
          <w:szCs w:val="22"/>
        </w:rPr>
      </w:pPr>
    </w:p>
    <w:p w14:paraId="7BB79376" w14:textId="77777777" w:rsidR="00085CF1" w:rsidRPr="00DA0E16" w:rsidRDefault="00085CF1" w:rsidP="00085CF1">
      <w:pPr>
        <w:jc w:val="both"/>
        <w:rPr>
          <w:rStyle w:val="lev"/>
          <w:rFonts w:ascii="Maax" w:hAnsi="Maax"/>
          <w:b w:val="0"/>
          <w:sz w:val="22"/>
          <w:szCs w:val="22"/>
        </w:rPr>
      </w:pPr>
      <w:r w:rsidRPr="00DA0E16">
        <w:rPr>
          <w:rStyle w:val="lev"/>
          <w:rFonts w:ascii="Maax" w:hAnsi="Maax"/>
          <w:b w:val="0"/>
          <w:sz w:val="22"/>
          <w:szCs w:val="22"/>
        </w:rPr>
        <w:t>Les dossiers incomplets seront exclus de la consultation.</w:t>
      </w:r>
    </w:p>
    <w:p w14:paraId="4CA11C23" w14:textId="6165F3E0" w:rsidR="00C577A6" w:rsidRDefault="00C577A6" w:rsidP="00C577A6">
      <w:pPr>
        <w:jc w:val="both"/>
        <w:rPr>
          <w:rStyle w:val="lev"/>
          <w:rFonts w:ascii="Maax" w:hAnsi="Maax"/>
          <w:i/>
          <w:caps/>
          <w:sz w:val="22"/>
          <w:szCs w:val="22"/>
          <w:u w:val="single"/>
        </w:rPr>
      </w:pPr>
    </w:p>
    <w:p w14:paraId="1F49B477" w14:textId="77777777" w:rsidR="00713ECF" w:rsidRPr="00DA0E16" w:rsidRDefault="00713ECF" w:rsidP="00C577A6">
      <w:pPr>
        <w:jc w:val="both"/>
        <w:rPr>
          <w:rStyle w:val="lev"/>
          <w:rFonts w:ascii="Maax" w:hAnsi="Maax"/>
          <w:i/>
          <w:caps/>
          <w:sz w:val="22"/>
          <w:szCs w:val="22"/>
          <w:u w:val="single"/>
        </w:rPr>
      </w:pPr>
    </w:p>
    <w:p w14:paraId="5BC157BC" w14:textId="77777777" w:rsidR="003C2E9C" w:rsidRPr="00DA0E16" w:rsidRDefault="003C2E9C" w:rsidP="00C577A6">
      <w:pPr>
        <w:jc w:val="both"/>
        <w:rPr>
          <w:rStyle w:val="lev"/>
          <w:rFonts w:ascii="Maax" w:hAnsi="Maax"/>
          <w:b w:val="0"/>
          <w:caps/>
          <w:sz w:val="22"/>
          <w:szCs w:val="22"/>
          <w:u w:val="single"/>
        </w:rPr>
      </w:pPr>
      <w:r w:rsidRPr="00DA0E16">
        <w:rPr>
          <w:rStyle w:val="lev"/>
          <w:rFonts w:ascii="Maax" w:hAnsi="Maax"/>
          <w:b w:val="0"/>
          <w:caps/>
          <w:sz w:val="22"/>
          <w:szCs w:val="22"/>
        </w:rPr>
        <w:t xml:space="preserve">2.2.1 </w:t>
      </w:r>
      <w:r w:rsidRPr="00DA0E16">
        <w:rPr>
          <w:rStyle w:val="lev"/>
          <w:rFonts w:ascii="Maax" w:hAnsi="Maax"/>
          <w:b w:val="0"/>
          <w:caps/>
          <w:sz w:val="22"/>
          <w:szCs w:val="22"/>
          <w:u w:val="single"/>
        </w:rPr>
        <w:t>S</w:t>
      </w:r>
      <w:r w:rsidRPr="00DA0E16">
        <w:rPr>
          <w:rStyle w:val="lev"/>
          <w:rFonts w:ascii="Maax" w:hAnsi="Maax"/>
          <w:b w:val="0"/>
          <w:sz w:val="22"/>
          <w:szCs w:val="22"/>
          <w:u w:val="single"/>
        </w:rPr>
        <w:t>élection de l’acquéreur</w:t>
      </w:r>
    </w:p>
    <w:p w14:paraId="234FAC27" w14:textId="77777777" w:rsidR="003C2E9C" w:rsidRPr="00DA0E16" w:rsidRDefault="003C2E9C" w:rsidP="00C577A6">
      <w:pPr>
        <w:jc w:val="both"/>
        <w:rPr>
          <w:rStyle w:val="lev"/>
          <w:rFonts w:ascii="Maax" w:hAnsi="Maax"/>
          <w:b w:val="0"/>
          <w:sz w:val="22"/>
          <w:szCs w:val="22"/>
        </w:rPr>
      </w:pPr>
    </w:p>
    <w:p w14:paraId="428C1A60" w14:textId="29B7D312" w:rsidR="00C577A6" w:rsidRPr="00DA0E16" w:rsidRDefault="00C577A6" w:rsidP="00C577A6">
      <w:pPr>
        <w:jc w:val="both"/>
        <w:rPr>
          <w:rStyle w:val="lev"/>
          <w:rFonts w:ascii="Maax" w:hAnsi="Maax"/>
          <w:b w:val="0"/>
          <w:sz w:val="22"/>
          <w:szCs w:val="22"/>
        </w:rPr>
      </w:pPr>
      <w:r w:rsidRPr="00DA0E16">
        <w:rPr>
          <w:rStyle w:val="lev"/>
          <w:rFonts w:ascii="Maax" w:hAnsi="Maax"/>
          <w:b w:val="0"/>
          <w:sz w:val="22"/>
          <w:szCs w:val="22"/>
        </w:rPr>
        <w:t xml:space="preserve">Les critères de sélection sont les suivants : </w:t>
      </w:r>
    </w:p>
    <w:p w14:paraId="0C2915DC" w14:textId="77777777" w:rsidR="00093D11" w:rsidRPr="00DA0E16" w:rsidRDefault="00093D11" w:rsidP="00C577A6">
      <w:pPr>
        <w:jc w:val="both"/>
        <w:rPr>
          <w:rStyle w:val="lev"/>
          <w:rFonts w:ascii="Maax" w:hAnsi="Maax"/>
          <w:b w:val="0"/>
          <w:sz w:val="22"/>
          <w:szCs w:val="22"/>
        </w:rPr>
      </w:pPr>
    </w:p>
    <w:p w14:paraId="13DCB649" w14:textId="2A4C12BE" w:rsidR="00C577A6" w:rsidRDefault="00500252" w:rsidP="00E3258F">
      <w:pPr>
        <w:numPr>
          <w:ilvl w:val="0"/>
          <w:numId w:val="1"/>
        </w:numPr>
        <w:jc w:val="both"/>
        <w:rPr>
          <w:rStyle w:val="lev"/>
          <w:rFonts w:ascii="Maax" w:hAnsi="Maax"/>
          <w:b w:val="0"/>
          <w:sz w:val="22"/>
          <w:szCs w:val="22"/>
        </w:rPr>
      </w:pPr>
      <w:r w:rsidRPr="00DA0E16">
        <w:rPr>
          <w:rStyle w:val="lev"/>
          <w:rFonts w:ascii="Maax" w:hAnsi="Maax"/>
          <w:b w:val="0"/>
          <w:sz w:val="22"/>
          <w:szCs w:val="22"/>
        </w:rPr>
        <w:t>M</w:t>
      </w:r>
      <w:r w:rsidR="00C577A6" w:rsidRPr="00DA0E16">
        <w:rPr>
          <w:rStyle w:val="lev"/>
          <w:rFonts w:ascii="Maax" w:hAnsi="Maax"/>
          <w:b w:val="0"/>
          <w:sz w:val="22"/>
          <w:szCs w:val="22"/>
        </w:rPr>
        <w:t>ontant de l’offre foncière</w:t>
      </w:r>
    </w:p>
    <w:p w14:paraId="4377D824" w14:textId="43CE4507" w:rsidR="001D25A3" w:rsidRPr="00DA0E16" w:rsidRDefault="001D25A3" w:rsidP="00E3258F">
      <w:pPr>
        <w:numPr>
          <w:ilvl w:val="0"/>
          <w:numId w:val="1"/>
        </w:numPr>
        <w:jc w:val="both"/>
        <w:rPr>
          <w:rStyle w:val="lev"/>
          <w:rFonts w:ascii="Maax" w:hAnsi="Maax"/>
          <w:b w:val="0"/>
          <w:sz w:val="22"/>
          <w:szCs w:val="22"/>
        </w:rPr>
      </w:pPr>
      <w:r>
        <w:rPr>
          <w:rStyle w:val="lev"/>
          <w:rFonts w:ascii="Maax" w:hAnsi="Maax"/>
          <w:b w:val="0"/>
          <w:sz w:val="22"/>
          <w:szCs w:val="22"/>
        </w:rPr>
        <w:t>Cout des travaux projetés</w:t>
      </w:r>
    </w:p>
    <w:p w14:paraId="1549C718" w14:textId="2C2D6D10" w:rsidR="008F7E4A" w:rsidRPr="00DA0E16" w:rsidRDefault="00B57A51" w:rsidP="00E3258F">
      <w:pPr>
        <w:numPr>
          <w:ilvl w:val="0"/>
          <w:numId w:val="1"/>
        </w:numPr>
        <w:jc w:val="both"/>
        <w:rPr>
          <w:rStyle w:val="lev"/>
          <w:rFonts w:ascii="Maax" w:hAnsi="Maax"/>
          <w:b w:val="0"/>
          <w:sz w:val="22"/>
          <w:szCs w:val="22"/>
        </w:rPr>
      </w:pPr>
      <w:r w:rsidRPr="00DA0E16">
        <w:rPr>
          <w:rStyle w:val="lev"/>
          <w:rFonts w:ascii="Maax" w:hAnsi="Maax"/>
          <w:b w:val="0"/>
          <w:sz w:val="22"/>
          <w:szCs w:val="22"/>
        </w:rPr>
        <w:t xml:space="preserve">Montage juridique et opérationnel garantissant le respect des obligations au </w:t>
      </w:r>
      <w:r w:rsidR="00093D11" w:rsidRPr="00DA0E16">
        <w:rPr>
          <w:rStyle w:val="lev"/>
          <w:rFonts w:ascii="Maax" w:hAnsi="Maax"/>
          <w:b w:val="0"/>
          <w:sz w:val="22"/>
          <w:szCs w:val="22"/>
        </w:rPr>
        <w:t>C</w:t>
      </w:r>
      <w:r w:rsidRPr="00DA0E16">
        <w:rPr>
          <w:rStyle w:val="lev"/>
          <w:rFonts w:ascii="Maax" w:hAnsi="Maax"/>
          <w:b w:val="0"/>
          <w:sz w:val="22"/>
          <w:szCs w:val="22"/>
        </w:rPr>
        <w:t>ahier des charges.</w:t>
      </w:r>
    </w:p>
    <w:p w14:paraId="4A679C84" w14:textId="77777777" w:rsidR="00C577A6" w:rsidRPr="00DA0E16" w:rsidRDefault="00500252" w:rsidP="00E3258F">
      <w:pPr>
        <w:numPr>
          <w:ilvl w:val="0"/>
          <w:numId w:val="1"/>
        </w:numPr>
        <w:jc w:val="both"/>
        <w:rPr>
          <w:rStyle w:val="lev"/>
          <w:rFonts w:ascii="Maax" w:hAnsi="Maax"/>
          <w:b w:val="0"/>
          <w:sz w:val="22"/>
          <w:szCs w:val="22"/>
        </w:rPr>
      </w:pPr>
      <w:r w:rsidRPr="00DA0E16">
        <w:rPr>
          <w:rStyle w:val="lev"/>
          <w:rFonts w:ascii="Maax" w:hAnsi="Maax"/>
          <w:b w:val="0"/>
          <w:sz w:val="22"/>
          <w:szCs w:val="22"/>
        </w:rPr>
        <w:t>Qualité de la notice descriptive et qualité des réponses au regard</w:t>
      </w:r>
      <w:r w:rsidRPr="00DA0E16">
        <w:rPr>
          <w:rStyle w:val="lev"/>
          <w:rFonts w:ascii="Maax" w:hAnsi="Maax"/>
          <w:b w:val="0"/>
          <w:bCs w:val="0"/>
          <w:iCs/>
          <w:sz w:val="22"/>
          <w:szCs w:val="22"/>
        </w:rPr>
        <w:t xml:space="preserve"> des enjeux de la rénovation énergétique et du bâtiment durable</w:t>
      </w:r>
      <w:r w:rsidR="008303FF" w:rsidRPr="00DA0E16">
        <w:rPr>
          <w:rStyle w:val="lev"/>
          <w:rFonts w:ascii="Maax" w:hAnsi="Maax"/>
          <w:b w:val="0"/>
          <w:bCs w:val="0"/>
          <w:iCs/>
          <w:sz w:val="22"/>
          <w:szCs w:val="22"/>
        </w:rPr>
        <w:t>.</w:t>
      </w:r>
    </w:p>
    <w:p w14:paraId="03EC41A8" w14:textId="77777777" w:rsidR="00C577A6" w:rsidRPr="00DA0E16" w:rsidRDefault="00C577A6" w:rsidP="00C577A6">
      <w:pPr>
        <w:jc w:val="both"/>
        <w:rPr>
          <w:rStyle w:val="lev"/>
          <w:rFonts w:ascii="Maax" w:hAnsi="Maax"/>
          <w:b w:val="0"/>
          <w:sz w:val="22"/>
          <w:szCs w:val="22"/>
        </w:rPr>
      </w:pPr>
    </w:p>
    <w:p w14:paraId="199F8B5F" w14:textId="77777777" w:rsidR="008B15C2" w:rsidRPr="00DA0E16" w:rsidRDefault="00C577A6" w:rsidP="00C577A6">
      <w:pPr>
        <w:jc w:val="both"/>
        <w:rPr>
          <w:rStyle w:val="lev"/>
          <w:rFonts w:ascii="Maax" w:hAnsi="Maax"/>
          <w:b w:val="0"/>
          <w:sz w:val="22"/>
          <w:szCs w:val="22"/>
        </w:rPr>
      </w:pPr>
      <w:r w:rsidRPr="00DA0E16">
        <w:rPr>
          <w:rStyle w:val="lev"/>
          <w:rFonts w:ascii="Maax" w:hAnsi="Maax"/>
          <w:b w:val="0"/>
          <w:sz w:val="22"/>
          <w:szCs w:val="22"/>
        </w:rPr>
        <w:t xml:space="preserve">Les dossiers complets seront présentés à une commission de cession présidée par la Ville de Bordeaux qui sélectionnera parmi les candidats le futur acquéreur. </w:t>
      </w:r>
    </w:p>
    <w:p w14:paraId="18B27DFA" w14:textId="77777777" w:rsidR="008918A6" w:rsidRPr="00DA0E16" w:rsidRDefault="008918A6" w:rsidP="00C577A6">
      <w:pPr>
        <w:jc w:val="both"/>
        <w:rPr>
          <w:rStyle w:val="lev"/>
          <w:rFonts w:ascii="Maax" w:hAnsi="Maax"/>
          <w:b w:val="0"/>
          <w:sz w:val="22"/>
          <w:szCs w:val="22"/>
        </w:rPr>
      </w:pPr>
    </w:p>
    <w:p w14:paraId="129797B8" w14:textId="12AD7539" w:rsidR="00C577A6" w:rsidRPr="00DA0E16" w:rsidRDefault="00093D11" w:rsidP="008D4053">
      <w:pPr>
        <w:jc w:val="both"/>
        <w:rPr>
          <w:rStyle w:val="lev"/>
          <w:rFonts w:ascii="Maax" w:hAnsi="Maax"/>
          <w:b w:val="0"/>
          <w:sz w:val="22"/>
          <w:szCs w:val="22"/>
          <w:u w:val="single"/>
        </w:rPr>
      </w:pPr>
      <w:r w:rsidRPr="00DA0E16">
        <w:rPr>
          <w:rStyle w:val="lev"/>
          <w:rFonts w:ascii="Maax" w:hAnsi="Maax"/>
          <w:b w:val="0"/>
          <w:sz w:val="22"/>
          <w:szCs w:val="22"/>
        </w:rPr>
        <w:t>2.2.</w:t>
      </w:r>
      <w:r w:rsidR="00EA52B0" w:rsidRPr="00DA0E16">
        <w:rPr>
          <w:rStyle w:val="lev"/>
          <w:rFonts w:ascii="Maax" w:hAnsi="Maax"/>
          <w:b w:val="0"/>
          <w:sz w:val="22"/>
          <w:szCs w:val="22"/>
        </w:rPr>
        <w:t>2</w:t>
      </w:r>
      <w:r w:rsidR="00713ECF">
        <w:rPr>
          <w:rStyle w:val="lev"/>
          <w:rFonts w:ascii="Maax" w:hAnsi="Maax"/>
          <w:b w:val="0"/>
          <w:sz w:val="22"/>
          <w:szCs w:val="22"/>
        </w:rPr>
        <w:t xml:space="preserve"> </w:t>
      </w:r>
      <w:r w:rsidR="003C2E9C" w:rsidRPr="00DA0E16">
        <w:rPr>
          <w:rStyle w:val="lev"/>
          <w:rFonts w:ascii="Maax" w:hAnsi="Maax"/>
          <w:b w:val="0"/>
          <w:sz w:val="22"/>
          <w:szCs w:val="22"/>
          <w:u w:val="single"/>
        </w:rPr>
        <w:t>Pièces jointes au dossier de consultation</w:t>
      </w:r>
    </w:p>
    <w:p w14:paraId="5CA434A6" w14:textId="77777777" w:rsidR="00C577A6" w:rsidRPr="00DA0E16" w:rsidRDefault="00C577A6" w:rsidP="00C577A6">
      <w:pPr>
        <w:jc w:val="both"/>
        <w:rPr>
          <w:rStyle w:val="lev"/>
          <w:rFonts w:ascii="Maax" w:hAnsi="Maax"/>
          <w:b w:val="0"/>
          <w:sz w:val="22"/>
          <w:szCs w:val="22"/>
        </w:rPr>
      </w:pPr>
    </w:p>
    <w:p w14:paraId="2284B719" w14:textId="77777777" w:rsidR="00C577A6" w:rsidRPr="00DA0E16" w:rsidRDefault="00C577A6" w:rsidP="00C44173">
      <w:pPr>
        <w:numPr>
          <w:ilvl w:val="0"/>
          <w:numId w:val="10"/>
        </w:numPr>
        <w:jc w:val="both"/>
        <w:rPr>
          <w:rStyle w:val="lev"/>
          <w:rFonts w:ascii="Maax" w:hAnsi="Maax"/>
          <w:b w:val="0"/>
          <w:sz w:val="22"/>
          <w:szCs w:val="22"/>
        </w:rPr>
      </w:pPr>
      <w:r w:rsidRPr="00DA0E16">
        <w:rPr>
          <w:rStyle w:val="lev"/>
          <w:rFonts w:ascii="Maax" w:hAnsi="Maax"/>
          <w:b w:val="0"/>
          <w:sz w:val="22"/>
          <w:szCs w:val="22"/>
        </w:rPr>
        <w:t xml:space="preserve">Etat des lieux/programmation </w:t>
      </w:r>
    </w:p>
    <w:p w14:paraId="01D2C802" w14:textId="77777777" w:rsidR="00C44173" w:rsidRPr="00C44173" w:rsidRDefault="001F57CC" w:rsidP="00C44173">
      <w:pPr>
        <w:numPr>
          <w:ilvl w:val="0"/>
          <w:numId w:val="10"/>
        </w:numPr>
        <w:jc w:val="both"/>
        <w:rPr>
          <w:rStyle w:val="lev"/>
          <w:rFonts w:ascii="Maax" w:hAnsi="Maax"/>
          <w:i/>
          <w:sz w:val="22"/>
          <w:szCs w:val="22"/>
        </w:rPr>
      </w:pPr>
      <w:r w:rsidRPr="00C44173">
        <w:rPr>
          <w:rStyle w:val="lev"/>
          <w:rFonts w:ascii="Maax" w:hAnsi="Maax"/>
          <w:b w:val="0"/>
          <w:sz w:val="22"/>
          <w:szCs w:val="22"/>
        </w:rPr>
        <w:t>N</w:t>
      </w:r>
      <w:r w:rsidR="00C577A6" w:rsidRPr="00C44173">
        <w:rPr>
          <w:rStyle w:val="lev"/>
          <w:rFonts w:ascii="Maax" w:hAnsi="Maax"/>
          <w:b w:val="0"/>
          <w:sz w:val="22"/>
          <w:szCs w:val="22"/>
        </w:rPr>
        <w:t>otice descriptive d’interventions envisagées</w:t>
      </w:r>
    </w:p>
    <w:p w14:paraId="2E1ACD85" w14:textId="77777777" w:rsidR="00337712" w:rsidRPr="009D5053" w:rsidRDefault="00337712" w:rsidP="00337712">
      <w:pPr>
        <w:numPr>
          <w:ilvl w:val="0"/>
          <w:numId w:val="10"/>
        </w:numPr>
        <w:jc w:val="both"/>
        <w:rPr>
          <w:rStyle w:val="lev"/>
          <w:rFonts w:ascii="Maax" w:hAnsi="Maax"/>
          <w:i/>
          <w:sz w:val="22"/>
          <w:szCs w:val="22"/>
        </w:rPr>
      </w:pPr>
      <w:r w:rsidRPr="00AA502A">
        <w:rPr>
          <w:rStyle w:val="lev"/>
          <w:rFonts w:ascii="Maax" w:hAnsi="Maax"/>
          <w:b w:val="0"/>
          <w:sz w:val="22"/>
          <w:szCs w:val="22"/>
        </w:rPr>
        <w:t xml:space="preserve">Simulations des subventions Anah – </w:t>
      </w:r>
      <w:proofErr w:type="spellStart"/>
      <w:r w:rsidRPr="00AA502A">
        <w:rPr>
          <w:rStyle w:val="lev"/>
          <w:rFonts w:ascii="Maax" w:hAnsi="Maax"/>
          <w:b w:val="0"/>
          <w:sz w:val="22"/>
          <w:szCs w:val="22"/>
        </w:rPr>
        <w:t>Loc’avantages</w:t>
      </w:r>
      <w:proofErr w:type="spellEnd"/>
    </w:p>
    <w:p w14:paraId="37B7D042" w14:textId="77777777" w:rsidR="009D5053" w:rsidRDefault="009D5053" w:rsidP="009D5053">
      <w:pPr>
        <w:jc w:val="both"/>
        <w:rPr>
          <w:rStyle w:val="lev"/>
          <w:rFonts w:ascii="Maax" w:hAnsi="Maax"/>
          <w:b w:val="0"/>
          <w:sz w:val="22"/>
          <w:szCs w:val="22"/>
        </w:rPr>
      </w:pPr>
    </w:p>
    <w:p w14:paraId="750ECBBA" w14:textId="77777777" w:rsidR="009D5053" w:rsidRDefault="009D5053" w:rsidP="009D5053">
      <w:pPr>
        <w:jc w:val="both"/>
        <w:rPr>
          <w:rStyle w:val="lev"/>
          <w:rFonts w:ascii="Maax" w:hAnsi="Maax"/>
          <w:b w:val="0"/>
          <w:sz w:val="22"/>
          <w:szCs w:val="22"/>
        </w:rPr>
      </w:pPr>
    </w:p>
    <w:p w14:paraId="510D60F5" w14:textId="77777777" w:rsidR="009D5053" w:rsidRDefault="009D5053" w:rsidP="009D5053">
      <w:pPr>
        <w:jc w:val="both"/>
        <w:rPr>
          <w:rStyle w:val="lev"/>
          <w:rFonts w:ascii="Maax" w:hAnsi="Maax"/>
          <w:b w:val="0"/>
          <w:sz w:val="22"/>
          <w:szCs w:val="22"/>
        </w:rPr>
      </w:pPr>
    </w:p>
    <w:p w14:paraId="7D13E770" w14:textId="77777777" w:rsidR="009D5053" w:rsidRDefault="009D5053" w:rsidP="009D5053">
      <w:pPr>
        <w:jc w:val="both"/>
        <w:rPr>
          <w:rStyle w:val="lev"/>
          <w:rFonts w:ascii="Maax" w:hAnsi="Maax"/>
          <w:b w:val="0"/>
          <w:sz w:val="22"/>
          <w:szCs w:val="22"/>
        </w:rPr>
      </w:pPr>
    </w:p>
    <w:p w14:paraId="1CD1068D" w14:textId="77777777" w:rsidR="009D5053" w:rsidRDefault="009D5053" w:rsidP="009D5053">
      <w:pPr>
        <w:jc w:val="both"/>
        <w:rPr>
          <w:rStyle w:val="lev"/>
          <w:rFonts w:ascii="Maax" w:hAnsi="Maax"/>
          <w:b w:val="0"/>
          <w:sz w:val="22"/>
          <w:szCs w:val="22"/>
        </w:rPr>
      </w:pPr>
    </w:p>
    <w:p w14:paraId="680AD7F9" w14:textId="77777777" w:rsidR="009D5053" w:rsidRPr="00AA502A" w:rsidRDefault="009D5053" w:rsidP="009D5053">
      <w:pPr>
        <w:jc w:val="both"/>
        <w:rPr>
          <w:rStyle w:val="lev"/>
          <w:rFonts w:ascii="Maax" w:hAnsi="Maax"/>
          <w:i/>
          <w:sz w:val="22"/>
          <w:szCs w:val="22"/>
        </w:rPr>
      </w:pPr>
    </w:p>
    <w:p w14:paraId="554B3FCE" w14:textId="77777777" w:rsidR="00337712" w:rsidRDefault="00337712" w:rsidP="00337712">
      <w:pPr>
        <w:spacing w:line="480" w:lineRule="auto"/>
        <w:ind w:left="720"/>
        <w:jc w:val="both"/>
        <w:rPr>
          <w:rStyle w:val="lev"/>
          <w:rFonts w:ascii="Maax" w:hAnsi="Maax"/>
          <w:i/>
          <w:sz w:val="22"/>
          <w:szCs w:val="22"/>
        </w:rPr>
      </w:pPr>
    </w:p>
    <w:p w14:paraId="7D148DD7" w14:textId="77777777" w:rsidR="009E7E01" w:rsidRPr="00DA0E16" w:rsidRDefault="003C2E9C" w:rsidP="008D4053">
      <w:pPr>
        <w:pBdr>
          <w:top w:val="single" w:sz="4" w:space="1" w:color="auto"/>
          <w:left w:val="single" w:sz="4" w:space="4" w:color="auto"/>
          <w:bottom w:val="single" w:sz="4" w:space="1" w:color="auto"/>
          <w:right w:val="single" w:sz="4" w:space="4" w:color="auto"/>
        </w:pBdr>
        <w:shd w:val="clear" w:color="auto" w:fill="003F78"/>
        <w:rPr>
          <w:rFonts w:ascii="Maax" w:hAnsi="Maax"/>
          <w:b/>
          <w:color w:val="FFFFFF" w:themeColor="background1"/>
          <w:sz w:val="22"/>
          <w:szCs w:val="22"/>
        </w:rPr>
      </w:pPr>
      <w:r w:rsidRPr="00DA0E16">
        <w:rPr>
          <w:rFonts w:ascii="Maax" w:hAnsi="Maax"/>
          <w:b/>
          <w:color w:val="FFFFFF" w:themeColor="background1"/>
          <w:sz w:val="22"/>
          <w:szCs w:val="22"/>
        </w:rPr>
        <w:lastRenderedPageBreak/>
        <w:t>ARTICLE 3</w:t>
      </w:r>
      <w:r w:rsidR="005822EC" w:rsidRPr="00DA0E16">
        <w:rPr>
          <w:rFonts w:ascii="Maax" w:hAnsi="Maax"/>
          <w:b/>
          <w:color w:val="FFFFFF" w:themeColor="background1"/>
          <w:sz w:val="22"/>
          <w:szCs w:val="22"/>
        </w:rPr>
        <w:t>.</w:t>
      </w:r>
      <w:r w:rsidRPr="00DA0E16">
        <w:rPr>
          <w:rFonts w:ascii="Maax" w:hAnsi="Maax"/>
          <w:b/>
          <w:color w:val="FFFFFF" w:themeColor="background1"/>
          <w:sz w:val="22"/>
          <w:szCs w:val="22"/>
        </w:rPr>
        <w:t xml:space="preserve"> </w:t>
      </w:r>
      <w:r w:rsidR="009E7E01" w:rsidRPr="00DA0E16">
        <w:rPr>
          <w:rFonts w:ascii="Maax" w:hAnsi="Maax"/>
          <w:b/>
          <w:color w:val="FFFFFF" w:themeColor="background1"/>
          <w:sz w:val="22"/>
          <w:szCs w:val="22"/>
        </w:rPr>
        <w:t>PLANNING PREVISIONNEL</w:t>
      </w:r>
    </w:p>
    <w:p w14:paraId="189273C9" w14:textId="16305E08" w:rsidR="009E7E01" w:rsidRDefault="009E7E01" w:rsidP="00C577A6">
      <w:pPr>
        <w:rPr>
          <w:rFonts w:ascii="Maax" w:hAnsi="Maax"/>
          <w:b/>
          <w:color w:val="003F78"/>
          <w:sz w:val="22"/>
          <w:szCs w:val="22"/>
        </w:rPr>
      </w:pPr>
    </w:p>
    <w:p w14:paraId="589417C5" w14:textId="77777777" w:rsidR="00D676E2" w:rsidRPr="000677D9" w:rsidRDefault="00D676E2" w:rsidP="00C577A6">
      <w:pPr>
        <w:rPr>
          <w:rFonts w:ascii="Maax" w:hAnsi="Maax"/>
          <w:b/>
          <w:color w:val="003F78"/>
          <w:sz w:val="22"/>
          <w:szCs w:val="22"/>
        </w:rPr>
      </w:pPr>
    </w:p>
    <w:tbl>
      <w:tblPr>
        <w:tblW w:w="8758" w:type="dxa"/>
        <w:tblCellMar>
          <w:left w:w="0" w:type="dxa"/>
          <w:right w:w="0" w:type="dxa"/>
        </w:tblCellMar>
        <w:tblLook w:val="04A0" w:firstRow="1" w:lastRow="0" w:firstColumn="1" w:lastColumn="0" w:noHBand="0" w:noVBand="1"/>
      </w:tblPr>
      <w:tblGrid>
        <w:gridCol w:w="4361"/>
        <w:gridCol w:w="4397"/>
      </w:tblGrid>
      <w:tr w:rsidR="009E7E01" w:rsidRPr="00DA0E16" w14:paraId="14DE3400" w14:textId="77777777" w:rsidTr="00494224">
        <w:trPr>
          <w:trHeight w:val="574"/>
        </w:trPr>
        <w:tc>
          <w:tcPr>
            <w:tcW w:w="43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709CA4" w14:textId="77777777" w:rsidR="009E7E01" w:rsidRPr="00DA0E16" w:rsidRDefault="009E7E01" w:rsidP="00494224">
            <w:pPr>
              <w:jc w:val="center"/>
              <w:rPr>
                <w:rStyle w:val="lev"/>
                <w:rFonts w:ascii="Maax" w:eastAsia="Calibri" w:hAnsi="Maax"/>
                <w:sz w:val="22"/>
                <w:szCs w:val="22"/>
                <w:lang w:eastAsia="en-US"/>
              </w:rPr>
            </w:pPr>
            <w:r w:rsidRPr="00DA0E16">
              <w:rPr>
                <w:rStyle w:val="lev"/>
                <w:rFonts w:ascii="Maax" w:hAnsi="Maax"/>
                <w:sz w:val="22"/>
                <w:szCs w:val="22"/>
              </w:rPr>
              <w:t>PLANNING PREVISIONNEL</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C362961" w14:textId="77777777" w:rsidR="009E7E01" w:rsidRPr="00DA0E16" w:rsidRDefault="009E7E01" w:rsidP="00494224">
            <w:pPr>
              <w:jc w:val="center"/>
              <w:rPr>
                <w:rStyle w:val="lev"/>
                <w:rFonts w:ascii="Maax" w:eastAsia="Calibri" w:hAnsi="Maax"/>
                <w:bCs w:val="0"/>
                <w:sz w:val="22"/>
                <w:szCs w:val="22"/>
                <w:lang w:eastAsia="en-US"/>
              </w:rPr>
            </w:pPr>
            <w:r w:rsidRPr="00DA0E16">
              <w:rPr>
                <w:rStyle w:val="lev"/>
                <w:rFonts w:ascii="Maax" w:hAnsi="Maax"/>
                <w:bCs w:val="0"/>
                <w:sz w:val="22"/>
                <w:szCs w:val="22"/>
              </w:rPr>
              <w:t>Echéance</w:t>
            </w:r>
          </w:p>
        </w:tc>
      </w:tr>
      <w:tr w:rsidR="009E7E01" w:rsidRPr="00DA0E16" w14:paraId="4B6C4DA6" w14:textId="77777777" w:rsidTr="00494224">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7D9B99" w14:textId="055B563C" w:rsidR="009E7E01" w:rsidRPr="00DA0E16" w:rsidRDefault="009E7E01" w:rsidP="00494224">
            <w:pPr>
              <w:rPr>
                <w:rStyle w:val="lev"/>
                <w:rFonts w:ascii="Maax" w:eastAsia="Calibri" w:hAnsi="Maax"/>
                <w:b w:val="0"/>
                <w:bCs w:val="0"/>
                <w:sz w:val="22"/>
                <w:szCs w:val="22"/>
                <w:lang w:eastAsia="en-US"/>
              </w:rPr>
            </w:pPr>
            <w:r w:rsidRPr="00DA0E16">
              <w:rPr>
                <w:rStyle w:val="lev"/>
                <w:rFonts w:ascii="Maax" w:hAnsi="Maax"/>
                <w:b w:val="0"/>
                <w:bCs w:val="0"/>
                <w:sz w:val="22"/>
                <w:szCs w:val="22"/>
              </w:rPr>
              <w:t xml:space="preserve">Présentation de l’APS en commission de coordination </w:t>
            </w:r>
            <w:proofErr w:type="spellStart"/>
            <w:r w:rsidR="002A1C5E" w:rsidRPr="00DA0E16">
              <w:rPr>
                <w:rStyle w:val="lev"/>
                <w:rFonts w:ascii="Maax" w:hAnsi="Maax"/>
                <w:b w:val="0"/>
                <w:bCs w:val="0"/>
                <w:sz w:val="22"/>
                <w:szCs w:val="22"/>
              </w:rPr>
              <w:t>BxM</w:t>
            </w:r>
            <w:proofErr w:type="spellEnd"/>
            <w:r w:rsidR="002A1C5E" w:rsidRPr="00DA0E16">
              <w:rPr>
                <w:rStyle w:val="lev"/>
                <w:rFonts w:ascii="Maax" w:hAnsi="Maax"/>
                <w:b w:val="0"/>
                <w:bCs w:val="0"/>
                <w:sz w:val="22"/>
                <w:szCs w:val="22"/>
              </w:rPr>
              <w:t>-</w:t>
            </w:r>
            <w:r w:rsidRPr="00DA0E16">
              <w:rPr>
                <w:rStyle w:val="lev"/>
                <w:rFonts w:ascii="Maax" w:hAnsi="Maax"/>
                <w:b w:val="0"/>
                <w:bCs w:val="0"/>
                <w:sz w:val="22"/>
                <w:szCs w:val="22"/>
              </w:rPr>
              <w:t>Ville/ABF/</w:t>
            </w:r>
            <w:r w:rsidR="004367D9" w:rsidRPr="00DA0E16">
              <w:rPr>
                <w:rStyle w:val="lev"/>
                <w:rFonts w:ascii="Maax" w:hAnsi="Maax"/>
                <w:b w:val="0"/>
                <w:bCs w:val="0"/>
                <w:sz w:val="22"/>
                <w:szCs w:val="22"/>
              </w:rPr>
              <w:t>InCité</w:t>
            </w:r>
            <w:r w:rsidRPr="00DA0E16">
              <w:rPr>
                <w:rStyle w:val="lev"/>
                <w:rFonts w:ascii="Maax" w:hAnsi="Maax"/>
                <w:b w:val="0"/>
                <w:bCs w:val="0"/>
                <w:sz w:val="22"/>
                <w:szCs w:val="22"/>
              </w:rPr>
              <w:t xml:space="preserve"> </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tcPr>
          <w:p w14:paraId="0CC70DE2" w14:textId="77777777" w:rsidR="009E7E01" w:rsidRPr="00DA0E16" w:rsidRDefault="009E7E01" w:rsidP="00494224">
            <w:pPr>
              <w:jc w:val="center"/>
              <w:rPr>
                <w:rStyle w:val="lev"/>
                <w:rFonts w:ascii="Maax" w:eastAsia="Calibri" w:hAnsi="Maax"/>
                <w:b w:val="0"/>
                <w:bCs w:val="0"/>
                <w:sz w:val="22"/>
                <w:szCs w:val="22"/>
                <w:lang w:eastAsia="en-US"/>
              </w:rPr>
            </w:pPr>
            <w:r w:rsidRPr="00DA0E16">
              <w:rPr>
                <w:rStyle w:val="Marquedecommentaire"/>
                <w:rFonts w:ascii="Maax" w:hAnsi="Maax"/>
                <w:sz w:val="22"/>
                <w:szCs w:val="22"/>
              </w:rPr>
              <w:t>2 mois à compter du choix du candidat acquéreur</w:t>
            </w:r>
          </w:p>
        </w:tc>
      </w:tr>
      <w:tr w:rsidR="009E7E01" w:rsidRPr="00DA0E16" w14:paraId="58C328CE" w14:textId="77777777" w:rsidTr="00494224">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EBBC23" w14:textId="030C54BC" w:rsidR="009E7E01" w:rsidRPr="00DA0E16" w:rsidRDefault="009E7E01" w:rsidP="00494224">
            <w:pPr>
              <w:rPr>
                <w:rStyle w:val="lev"/>
                <w:rFonts w:ascii="Maax" w:eastAsia="Calibri" w:hAnsi="Maax"/>
                <w:b w:val="0"/>
                <w:bCs w:val="0"/>
                <w:sz w:val="22"/>
                <w:szCs w:val="22"/>
                <w:lang w:eastAsia="en-US"/>
              </w:rPr>
            </w:pPr>
            <w:r w:rsidRPr="00DA0E16">
              <w:rPr>
                <w:rStyle w:val="lev"/>
                <w:rFonts w:ascii="Maax" w:hAnsi="Maax"/>
                <w:b w:val="0"/>
                <w:bCs w:val="0"/>
                <w:sz w:val="22"/>
                <w:szCs w:val="22"/>
              </w:rPr>
              <w:t>Signature d’une promesse de vente</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9D5498" w14:textId="77777777" w:rsidR="009E7E01" w:rsidRPr="00DA0E16" w:rsidRDefault="009E7E01" w:rsidP="00494224">
            <w:pPr>
              <w:jc w:val="center"/>
              <w:rPr>
                <w:rStyle w:val="lev"/>
                <w:rFonts w:ascii="Maax" w:eastAsia="Calibri" w:hAnsi="Maax"/>
                <w:b w:val="0"/>
                <w:bCs w:val="0"/>
                <w:sz w:val="22"/>
                <w:szCs w:val="22"/>
                <w:lang w:eastAsia="en-US"/>
              </w:rPr>
            </w:pPr>
            <w:r w:rsidRPr="00DA0E16">
              <w:rPr>
                <w:rStyle w:val="Marquedecommentaire"/>
                <w:rFonts w:ascii="Maax" w:hAnsi="Maax"/>
                <w:sz w:val="22"/>
                <w:szCs w:val="22"/>
              </w:rPr>
              <w:t>1 mois à compter de la validation de l’APS</w:t>
            </w:r>
          </w:p>
        </w:tc>
      </w:tr>
      <w:tr w:rsidR="009E7E01" w:rsidRPr="00DA0E16" w14:paraId="6B355707" w14:textId="77777777" w:rsidTr="00494224">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013BA7" w14:textId="77777777" w:rsidR="009E7E01" w:rsidRPr="00DA0E16" w:rsidRDefault="009E7E01" w:rsidP="00494224">
            <w:pPr>
              <w:rPr>
                <w:rStyle w:val="lev"/>
                <w:rFonts w:ascii="Maax" w:eastAsia="Calibri" w:hAnsi="Maax"/>
                <w:b w:val="0"/>
                <w:bCs w:val="0"/>
                <w:sz w:val="22"/>
                <w:szCs w:val="22"/>
                <w:lang w:eastAsia="en-US"/>
              </w:rPr>
            </w:pPr>
            <w:r w:rsidRPr="00DA0E16">
              <w:rPr>
                <w:rStyle w:val="lev"/>
                <w:rFonts w:ascii="Maax" w:hAnsi="Maax"/>
                <w:b w:val="0"/>
                <w:bCs w:val="0"/>
                <w:sz w:val="22"/>
                <w:szCs w:val="22"/>
              </w:rPr>
              <w:t>Dépôt des autorisations administratives par le bénéficiaire de la promesse</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5A6730" w14:textId="2ED82046" w:rsidR="009E7E01" w:rsidRPr="00DA0E16" w:rsidRDefault="009E7E01" w:rsidP="00494224">
            <w:pPr>
              <w:jc w:val="center"/>
              <w:rPr>
                <w:rStyle w:val="lev"/>
                <w:rFonts w:ascii="Maax" w:eastAsia="Calibri" w:hAnsi="Maax"/>
                <w:b w:val="0"/>
                <w:bCs w:val="0"/>
                <w:sz w:val="22"/>
                <w:szCs w:val="22"/>
                <w:lang w:eastAsia="en-US"/>
              </w:rPr>
            </w:pPr>
            <w:r w:rsidRPr="00DA0E16">
              <w:rPr>
                <w:rStyle w:val="Marquedecommentaire"/>
                <w:rFonts w:ascii="Maax" w:hAnsi="Maax"/>
                <w:sz w:val="22"/>
                <w:szCs w:val="22"/>
              </w:rPr>
              <w:t>1 mois à compter de la validation de l’APS</w:t>
            </w:r>
          </w:p>
        </w:tc>
      </w:tr>
      <w:tr w:rsidR="009E7E01" w:rsidRPr="00DA0E16" w14:paraId="13DB8A46" w14:textId="77777777" w:rsidTr="00494224">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1D87C6" w14:textId="77777777" w:rsidR="009E7E01" w:rsidRPr="001003B6" w:rsidRDefault="009E7E01" w:rsidP="00494224">
            <w:pPr>
              <w:rPr>
                <w:rStyle w:val="lev"/>
                <w:rFonts w:ascii="Maax" w:eastAsia="Calibri" w:hAnsi="Maax"/>
                <w:b w:val="0"/>
                <w:bCs w:val="0"/>
                <w:sz w:val="22"/>
                <w:szCs w:val="22"/>
                <w:lang w:eastAsia="en-US"/>
              </w:rPr>
            </w:pPr>
            <w:r w:rsidRPr="001003B6">
              <w:rPr>
                <w:rStyle w:val="lev"/>
                <w:rFonts w:ascii="Maax" w:hAnsi="Maax"/>
                <w:b w:val="0"/>
                <w:bCs w:val="0"/>
                <w:sz w:val="22"/>
                <w:szCs w:val="22"/>
              </w:rPr>
              <w:t>Signature de l’acte authentique de vente</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EE97D0" w14:textId="4160EABF" w:rsidR="009E7E01" w:rsidRPr="001003B6" w:rsidRDefault="002A1C5E" w:rsidP="00494224">
            <w:pPr>
              <w:jc w:val="center"/>
              <w:rPr>
                <w:rStyle w:val="lev"/>
                <w:rFonts w:ascii="Maax" w:eastAsia="Calibri" w:hAnsi="Maax"/>
                <w:b w:val="0"/>
                <w:bCs w:val="0"/>
                <w:sz w:val="22"/>
                <w:szCs w:val="22"/>
                <w:lang w:eastAsia="en-US"/>
              </w:rPr>
            </w:pPr>
            <w:r w:rsidRPr="001003B6">
              <w:rPr>
                <w:rStyle w:val="lev"/>
                <w:rFonts w:ascii="Maax" w:hAnsi="Maax"/>
                <w:b w:val="0"/>
                <w:bCs w:val="0"/>
                <w:sz w:val="22"/>
                <w:szCs w:val="22"/>
              </w:rPr>
              <w:t xml:space="preserve">1 </w:t>
            </w:r>
            <w:r w:rsidR="00D97EE0" w:rsidRPr="001003B6">
              <w:rPr>
                <w:rStyle w:val="lev"/>
                <w:rFonts w:ascii="Maax" w:hAnsi="Maax"/>
                <w:b w:val="0"/>
                <w:bCs w:val="0"/>
                <w:sz w:val="22"/>
                <w:szCs w:val="22"/>
              </w:rPr>
              <w:t xml:space="preserve">mois </w:t>
            </w:r>
          </w:p>
          <w:p w14:paraId="0442DB16" w14:textId="77777777" w:rsidR="009E7E01" w:rsidRPr="001003B6" w:rsidRDefault="009E7E01" w:rsidP="00494224">
            <w:pPr>
              <w:jc w:val="center"/>
              <w:rPr>
                <w:rStyle w:val="lev"/>
                <w:rFonts w:ascii="Maax" w:eastAsia="Calibri" w:hAnsi="Maax"/>
                <w:b w:val="0"/>
                <w:bCs w:val="0"/>
                <w:sz w:val="22"/>
                <w:szCs w:val="22"/>
                <w:lang w:eastAsia="en-US"/>
              </w:rPr>
            </w:pPr>
            <w:proofErr w:type="gramStart"/>
            <w:r w:rsidRPr="001003B6">
              <w:rPr>
                <w:rStyle w:val="lev"/>
                <w:rFonts w:ascii="Maax" w:hAnsi="Maax"/>
                <w:b w:val="0"/>
                <w:bCs w:val="0"/>
                <w:sz w:val="22"/>
                <w:szCs w:val="22"/>
              </w:rPr>
              <w:t>à</w:t>
            </w:r>
            <w:proofErr w:type="gramEnd"/>
            <w:r w:rsidRPr="001003B6">
              <w:rPr>
                <w:rStyle w:val="lev"/>
                <w:rFonts w:ascii="Maax" w:hAnsi="Maax"/>
                <w:b w:val="0"/>
                <w:bCs w:val="0"/>
                <w:sz w:val="22"/>
                <w:szCs w:val="22"/>
              </w:rPr>
              <w:t xml:space="preserve"> compter de la perfection de la vente</w:t>
            </w:r>
          </w:p>
        </w:tc>
      </w:tr>
      <w:tr w:rsidR="001003B6" w:rsidRPr="00DA0E16" w14:paraId="0D5A526B" w14:textId="77777777" w:rsidTr="00494224">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F6C037" w14:textId="3CC30416" w:rsidR="001003B6" w:rsidRPr="001003B6" w:rsidRDefault="009D5053" w:rsidP="001003B6">
            <w:pPr>
              <w:rPr>
                <w:rStyle w:val="lev"/>
                <w:rFonts w:ascii="Maax" w:hAnsi="Maax"/>
                <w:b w:val="0"/>
                <w:bCs w:val="0"/>
                <w:sz w:val="22"/>
                <w:szCs w:val="22"/>
              </w:rPr>
            </w:pPr>
            <w:r w:rsidRPr="0032648E">
              <w:rPr>
                <w:rStyle w:val="lev"/>
                <w:rFonts w:ascii="Maax" w:hAnsi="Maax"/>
                <w:b w:val="0"/>
                <w:bCs w:val="0"/>
                <w:sz w:val="22"/>
                <w:szCs w:val="22"/>
              </w:rPr>
              <w:t>Dépôt d’un dossier complet de subvention Anah-</w:t>
            </w:r>
            <w:proofErr w:type="spellStart"/>
            <w:r w:rsidRPr="0032648E">
              <w:rPr>
                <w:rStyle w:val="lev"/>
                <w:rFonts w:ascii="Maax" w:hAnsi="Maax"/>
                <w:b w:val="0"/>
                <w:bCs w:val="0"/>
                <w:sz w:val="22"/>
                <w:szCs w:val="22"/>
              </w:rPr>
              <w:t>Loc’avantages</w:t>
            </w:r>
            <w:proofErr w:type="spellEnd"/>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tcPr>
          <w:p w14:paraId="5C38E29C" w14:textId="0DAF8348" w:rsidR="001003B6" w:rsidRPr="001003B6" w:rsidRDefault="001003B6" w:rsidP="001003B6">
            <w:pPr>
              <w:jc w:val="center"/>
              <w:rPr>
                <w:rStyle w:val="lev"/>
                <w:rFonts w:ascii="Maax" w:hAnsi="Maax"/>
                <w:b w:val="0"/>
                <w:bCs w:val="0"/>
                <w:sz w:val="22"/>
                <w:szCs w:val="22"/>
              </w:rPr>
            </w:pPr>
            <w:r w:rsidRPr="001003B6">
              <w:rPr>
                <w:rStyle w:val="Marquedecommentaire"/>
                <w:rFonts w:ascii="Maax" w:hAnsi="Maax"/>
                <w:sz w:val="22"/>
                <w:szCs w:val="22"/>
              </w:rPr>
              <w:t xml:space="preserve">Au plus tard </w:t>
            </w:r>
            <w:r w:rsidR="009D5053">
              <w:rPr>
                <w:rStyle w:val="Marquedecommentaire"/>
                <w:rFonts w:ascii="Maax" w:hAnsi="Maax"/>
                <w:sz w:val="22"/>
                <w:szCs w:val="22"/>
              </w:rPr>
              <w:t>2</w:t>
            </w:r>
            <w:r w:rsidRPr="001003B6">
              <w:rPr>
                <w:rStyle w:val="Marquedecommentaire"/>
                <w:rFonts w:ascii="Maax" w:hAnsi="Maax"/>
                <w:sz w:val="22"/>
                <w:szCs w:val="22"/>
              </w:rPr>
              <w:t xml:space="preserve"> mois avant le démarrage des travaux</w:t>
            </w:r>
          </w:p>
        </w:tc>
      </w:tr>
      <w:tr w:rsidR="001003B6" w:rsidRPr="00DA0E16" w14:paraId="14FB3898" w14:textId="77777777" w:rsidTr="00494224">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546A81" w14:textId="77777777" w:rsidR="001003B6" w:rsidRPr="001003B6" w:rsidRDefault="001003B6" w:rsidP="001003B6">
            <w:pPr>
              <w:rPr>
                <w:rStyle w:val="lev"/>
                <w:rFonts w:ascii="Maax" w:eastAsia="Calibri" w:hAnsi="Maax"/>
                <w:b w:val="0"/>
                <w:bCs w:val="0"/>
                <w:sz w:val="22"/>
                <w:szCs w:val="22"/>
                <w:lang w:eastAsia="en-US"/>
              </w:rPr>
            </w:pPr>
            <w:r w:rsidRPr="001003B6">
              <w:rPr>
                <w:rStyle w:val="lev"/>
                <w:rFonts w:ascii="Maax" w:hAnsi="Maax"/>
                <w:b w:val="0"/>
                <w:bCs w:val="0"/>
                <w:sz w:val="22"/>
                <w:szCs w:val="22"/>
              </w:rPr>
              <w:t>Démarrage travaux de restauration</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tcPr>
          <w:p w14:paraId="0986D738" w14:textId="24C8CBB5" w:rsidR="001003B6" w:rsidRPr="001003B6" w:rsidRDefault="001D25A3" w:rsidP="001003B6">
            <w:pPr>
              <w:jc w:val="center"/>
              <w:rPr>
                <w:rStyle w:val="lev"/>
                <w:rFonts w:ascii="Maax" w:eastAsia="Calibri" w:hAnsi="Maax"/>
                <w:b w:val="0"/>
                <w:bCs w:val="0"/>
                <w:sz w:val="22"/>
                <w:szCs w:val="22"/>
                <w:lang w:eastAsia="en-US"/>
              </w:rPr>
            </w:pPr>
            <w:r>
              <w:rPr>
                <w:rStyle w:val="lev"/>
                <w:rFonts w:ascii="Maax" w:eastAsia="Calibri" w:hAnsi="Maax"/>
                <w:b w:val="0"/>
                <w:bCs w:val="0"/>
                <w:sz w:val="22"/>
                <w:szCs w:val="22"/>
                <w:lang w:eastAsia="en-US"/>
              </w:rPr>
              <w:t xml:space="preserve">2 </w:t>
            </w:r>
            <w:r w:rsidR="001003B6" w:rsidRPr="001003B6">
              <w:rPr>
                <w:rStyle w:val="lev"/>
                <w:rFonts w:ascii="Maax" w:eastAsia="Calibri" w:hAnsi="Maax"/>
                <w:b w:val="0"/>
                <w:bCs w:val="0"/>
                <w:sz w:val="22"/>
                <w:szCs w:val="22"/>
                <w:lang w:eastAsia="en-US"/>
              </w:rPr>
              <w:t>mois à compter de l’acte authentique</w:t>
            </w:r>
          </w:p>
        </w:tc>
      </w:tr>
      <w:tr w:rsidR="001003B6" w:rsidRPr="00DA0E16" w14:paraId="37D36951" w14:textId="77777777" w:rsidTr="00494224">
        <w:trPr>
          <w:trHeight w:val="732"/>
        </w:trPr>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B6CA02" w14:textId="77777777" w:rsidR="001003B6" w:rsidRPr="001003B6" w:rsidRDefault="001003B6" w:rsidP="001003B6">
            <w:pPr>
              <w:rPr>
                <w:rStyle w:val="lev"/>
                <w:rFonts w:ascii="Maax" w:eastAsia="Calibri" w:hAnsi="Maax"/>
                <w:b w:val="0"/>
                <w:bCs w:val="0"/>
                <w:sz w:val="22"/>
                <w:szCs w:val="22"/>
                <w:lang w:eastAsia="en-US"/>
              </w:rPr>
            </w:pPr>
            <w:r w:rsidRPr="001003B6">
              <w:rPr>
                <w:rStyle w:val="lev"/>
                <w:rFonts w:ascii="Maax" w:hAnsi="Maax"/>
                <w:b w:val="0"/>
                <w:bCs w:val="0"/>
                <w:sz w:val="22"/>
                <w:szCs w:val="22"/>
              </w:rPr>
              <w:t>Achèvement des travaux tel que constaté par le dépôt de la DAACT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705756" w14:textId="77777777" w:rsidR="001003B6" w:rsidRPr="001003B6" w:rsidRDefault="001003B6" w:rsidP="001003B6">
            <w:pPr>
              <w:jc w:val="center"/>
              <w:rPr>
                <w:rStyle w:val="lev"/>
                <w:rFonts w:ascii="Maax" w:eastAsia="Calibri" w:hAnsi="Maax"/>
                <w:b w:val="0"/>
                <w:bCs w:val="0"/>
                <w:sz w:val="22"/>
                <w:szCs w:val="22"/>
                <w:lang w:eastAsia="en-US"/>
              </w:rPr>
            </w:pPr>
            <w:r w:rsidRPr="001003B6">
              <w:rPr>
                <w:rStyle w:val="lev"/>
                <w:rFonts w:ascii="Maax" w:hAnsi="Maax"/>
                <w:b w:val="0"/>
                <w:bCs w:val="0"/>
                <w:sz w:val="22"/>
                <w:szCs w:val="22"/>
              </w:rPr>
              <w:t>15 mois à compter de la signature de l’acte authentique</w:t>
            </w:r>
          </w:p>
        </w:tc>
      </w:tr>
    </w:tbl>
    <w:p w14:paraId="0D28E262" w14:textId="7481846B" w:rsidR="00FC12EA" w:rsidRDefault="00FC12EA" w:rsidP="009E7E01">
      <w:pPr>
        <w:tabs>
          <w:tab w:val="left" w:leader="dot" w:pos="5670"/>
        </w:tabs>
        <w:jc w:val="both"/>
        <w:rPr>
          <w:rStyle w:val="lev"/>
          <w:rFonts w:ascii="Maax" w:hAnsi="Maax"/>
          <w:sz w:val="22"/>
          <w:szCs w:val="22"/>
        </w:rPr>
      </w:pPr>
    </w:p>
    <w:p w14:paraId="0845160E" w14:textId="77777777" w:rsidR="00067694" w:rsidRDefault="00067694" w:rsidP="009E7E01">
      <w:pPr>
        <w:tabs>
          <w:tab w:val="left" w:leader="dot" w:pos="5670"/>
        </w:tabs>
        <w:jc w:val="both"/>
        <w:rPr>
          <w:rStyle w:val="lev"/>
          <w:rFonts w:ascii="Maax" w:hAnsi="Maax"/>
          <w:sz w:val="22"/>
          <w:szCs w:val="22"/>
        </w:rPr>
      </w:pPr>
    </w:p>
    <w:p w14:paraId="0443D48B" w14:textId="77777777" w:rsidR="00085CF1" w:rsidRPr="000677D9" w:rsidRDefault="003C2E9C" w:rsidP="008D4053">
      <w:pPr>
        <w:pBdr>
          <w:top w:val="single" w:sz="4" w:space="1" w:color="auto"/>
          <w:left w:val="single" w:sz="4" w:space="4" w:color="auto"/>
          <w:bottom w:val="single" w:sz="4" w:space="1" w:color="auto"/>
          <w:right w:val="single" w:sz="4" w:space="4" w:color="auto"/>
        </w:pBdr>
        <w:shd w:val="clear" w:color="auto" w:fill="003F78"/>
        <w:rPr>
          <w:rFonts w:ascii="Maax" w:hAnsi="Maax"/>
          <w:b/>
          <w:color w:val="003F78"/>
          <w:sz w:val="22"/>
          <w:szCs w:val="22"/>
        </w:rPr>
      </w:pPr>
      <w:r w:rsidRPr="00DA0E16">
        <w:rPr>
          <w:rFonts w:ascii="Maax" w:hAnsi="Maax"/>
          <w:b/>
          <w:color w:val="FFFFFF" w:themeColor="background1"/>
          <w:sz w:val="22"/>
          <w:szCs w:val="22"/>
        </w:rPr>
        <w:t>ARTICLE 4</w:t>
      </w:r>
      <w:r w:rsidR="005822EC" w:rsidRPr="00DA0E16">
        <w:rPr>
          <w:rFonts w:ascii="Maax" w:hAnsi="Maax"/>
          <w:b/>
          <w:color w:val="FFFFFF" w:themeColor="background1"/>
          <w:sz w:val="22"/>
          <w:szCs w:val="22"/>
        </w:rPr>
        <w:t>.</w:t>
      </w:r>
      <w:r w:rsidRPr="00DA0E16">
        <w:rPr>
          <w:rFonts w:ascii="Maax" w:hAnsi="Maax"/>
          <w:b/>
          <w:color w:val="FFFFFF" w:themeColor="background1"/>
          <w:sz w:val="22"/>
          <w:szCs w:val="22"/>
        </w:rPr>
        <w:t xml:space="preserve"> </w:t>
      </w:r>
      <w:r w:rsidR="007143AD" w:rsidRPr="00DA0E16">
        <w:rPr>
          <w:rFonts w:ascii="Maax" w:hAnsi="Maax"/>
          <w:b/>
          <w:color w:val="FFFFFF" w:themeColor="background1"/>
          <w:sz w:val="22"/>
          <w:szCs w:val="22"/>
        </w:rPr>
        <w:t xml:space="preserve"> </w:t>
      </w:r>
      <w:r w:rsidR="00085CF1" w:rsidRPr="00DA0E16">
        <w:rPr>
          <w:rFonts w:ascii="Maax" w:hAnsi="Maax"/>
          <w:b/>
          <w:color w:val="FFFFFF" w:themeColor="background1"/>
          <w:sz w:val="22"/>
          <w:szCs w:val="22"/>
        </w:rPr>
        <w:t>PROMESSE A INTERVENIR</w:t>
      </w:r>
    </w:p>
    <w:p w14:paraId="393D79EA" w14:textId="77777777" w:rsidR="00085CF1" w:rsidRPr="00DA0E16" w:rsidRDefault="00085CF1" w:rsidP="00C577A6">
      <w:pPr>
        <w:rPr>
          <w:rFonts w:ascii="Maax" w:hAnsi="Maax"/>
          <w:b/>
          <w:sz w:val="22"/>
          <w:szCs w:val="22"/>
        </w:rPr>
      </w:pPr>
    </w:p>
    <w:p w14:paraId="6E3132C8" w14:textId="002D6C1A" w:rsidR="004965E6" w:rsidRPr="00DA0E16" w:rsidRDefault="004965E6" w:rsidP="004965E6">
      <w:pPr>
        <w:jc w:val="both"/>
        <w:rPr>
          <w:rFonts w:ascii="Maax" w:hAnsi="Maax"/>
          <w:sz w:val="22"/>
          <w:szCs w:val="22"/>
        </w:rPr>
      </w:pPr>
      <w:bookmarkStart w:id="7" w:name="_Hlk40346848"/>
      <w:r w:rsidRPr="00DA0E16">
        <w:rPr>
          <w:rFonts w:ascii="Maax" w:hAnsi="Maax"/>
          <w:sz w:val="22"/>
          <w:szCs w:val="22"/>
        </w:rPr>
        <w:t xml:space="preserve">A l’issue de la commercialisation, </w:t>
      </w:r>
      <w:r w:rsidR="00093D11" w:rsidRPr="00DA0E16">
        <w:rPr>
          <w:rFonts w:ascii="Maax" w:hAnsi="Maax"/>
          <w:sz w:val="22"/>
          <w:szCs w:val="22"/>
        </w:rPr>
        <w:t>i</w:t>
      </w:r>
      <w:r w:rsidRPr="00DA0E16">
        <w:rPr>
          <w:rFonts w:ascii="Maax" w:hAnsi="Maax"/>
          <w:sz w:val="22"/>
          <w:szCs w:val="22"/>
        </w:rPr>
        <w:t xml:space="preserve">nCité consentira une </w:t>
      </w:r>
      <w:r w:rsidR="009D5053" w:rsidRPr="00DA0E16">
        <w:rPr>
          <w:rFonts w:ascii="Maax" w:hAnsi="Maax"/>
          <w:sz w:val="22"/>
          <w:szCs w:val="22"/>
        </w:rPr>
        <w:t>promesse de</w:t>
      </w:r>
      <w:r w:rsidRPr="00DA0E16">
        <w:rPr>
          <w:rFonts w:ascii="Maax" w:hAnsi="Maax"/>
          <w:sz w:val="22"/>
          <w:szCs w:val="22"/>
        </w:rPr>
        <w:t xml:space="preserve"> vente au candidat sélectionné, précisant l’ensemble des termes et conditions de la vente projetée, dont les conditions particulières détaillées ci-dessous. Cette promesse sera réalisée, et la vente parfaite par levée de l’option, après réalisation des conditions suspensives.</w:t>
      </w:r>
    </w:p>
    <w:p w14:paraId="4B2B42E6" w14:textId="77777777" w:rsidR="00093D11" w:rsidRPr="00DA0E16" w:rsidRDefault="00093D11" w:rsidP="00093D11">
      <w:pPr>
        <w:jc w:val="both"/>
        <w:rPr>
          <w:rFonts w:ascii="Maax" w:hAnsi="Maax"/>
          <w:sz w:val="22"/>
          <w:szCs w:val="22"/>
        </w:rPr>
      </w:pPr>
    </w:p>
    <w:p w14:paraId="0D11DD13" w14:textId="7A6D38DC" w:rsidR="00093D11" w:rsidRPr="00DA0E16" w:rsidRDefault="00093D11" w:rsidP="00093D11">
      <w:pPr>
        <w:jc w:val="both"/>
        <w:rPr>
          <w:rFonts w:ascii="Maax" w:hAnsi="Maax"/>
          <w:sz w:val="22"/>
          <w:szCs w:val="22"/>
        </w:rPr>
      </w:pPr>
      <w:r w:rsidRPr="00DA0E16">
        <w:rPr>
          <w:rFonts w:ascii="Maax" w:hAnsi="Maax"/>
          <w:sz w:val="22"/>
          <w:szCs w:val="22"/>
        </w:rPr>
        <w:t>Un dépôt de garantie, d’un montant en numéraire correspondant à cinq pour cent du prix de vente, sera versé lors de la signature de la promesse. Il sera susceptible d’être conservé par InCité au titre de l’indemnité d’immobilisation qui lui serait due si, nonobstant la réalisation des conditions suspensives, l’option n’était pas levée par le bénéficiaire, ou si l’acte authentique n’était pas signé par lui. Cette indemnité d’immobilisation s’élèverait alors à dix pour cent du prix de vente.</w:t>
      </w:r>
    </w:p>
    <w:p w14:paraId="1490AB8C" w14:textId="4E4B1F46" w:rsidR="00093D11" w:rsidRPr="00DA0E16" w:rsidRDefault="00093D11" w:rsidP="004965E6">
      <w:pPr>
        <w:jc w:val="both"/>
        <w:rPr>
          <w:rStyle w:val="lev"/>
          <w:rFonts w:ascii="Maax" w:hAnsi="Maax"/>
          <w:b w:val="0"/>
          <w:sz w:val="22"/>
          <w:szCs w:val="22"/>
        </w:rPr>
      </w:pPr>
    </w:p>
    <w:p w14:paraId="32FB9480" w14:textId="53BFEDC0" w:rsidR="00093D11" w:rsidRPr="00DA0E16" w:rsidRDefault="00093D11" w:rsidP="004965E6">
      <w:pPr>
        <w:jc w:val="both"/>
        <w:rPr>
          <w:rStyle w:val="lev"/>
          <w:rFonts w:ascii="Maax" w:hAnsi="Maax"/>
          <w:b w:val="0"/>
          <w:sz w:val="22"/>
          <w:szCs w:val="22"/>
        </w:rPr>
      </w:pPr>
      <w:r w:rsidRPr="00DA0E16">
        <w:rPr>
          <w:rStyle w:val="lev"/>
          <w:rFonts w:ascii="Maax" w:hAnsi="Maax"/>
          <w:b w:val="0"/>
          <w:sz w:val="22"/>
          <w:szCs w:val="22"/>
        </w:rPr>
        <w:t>La purge du droit de recours et du délai de retrait administratif de l’autorisation d’urbanisme ne constituera pas une condition suspensive.</w:t>
      </w:r>
    </w:p>
    <w:p w14:paraId="3556641B" w14:textId="77777777" w:rsidR="00093D11" w:rsidRPr="00DA0E16" w:rsidRDefault="00093D11" w:rsidP="004965E6">
      <w:pPr>
        <w:jc w:val="both"/>
        <w:rPr>
          <w:rStyle w:val="lev"/>
          <w:rFonts w:ascii="Maax" w:hAnsi="Maax"/>
          <w:b w:val="0"/>
          <w:sz w:val="22"/>
          <w:szCs w:val="22"/>
        </w:rPr>
      </w:pPr>
    </w:p>
    <w:p w14:paraId="7E272F0C" w14:textId="13A74F0F" w:rsidR="004965E6" w:rsidRPr="00DA0E16" w:rsidRDefault="004965E6" w:rsidP="004965E6">
      <w:pPr>
        <w:jc w:val="both"/>
        <w:rPr>
          <w:rFonts w:ascii="Maax" w:hAnsi="Maax" w:cs="Arial"/>
          <w:b/>
          <w:color w:val="4F6228" w:themeColor="accent3" w:themeShade="80"/>
          <w:sz w:val="22"/>
          <w:szCs w:val="22"/>
        </w:rPr>
      </w:pPr>
      <w:r w:rsidRPr="00DA0E16">
        <w:rPr>
          <w:rStyle w:val="lev"/>
          <w:rFonts w:ascii="Maax" w:hAnsi="Maax"/>
          <w:b w:val="0"/>
          <w:bCs w:val="0"/>
          <w:sz w:val="22"/>
          <w:szCs w:val="22"/>
        </w:rPr>
        <w:t xml:space="preserve">Une fois la perfection de la vente constatée par acte authentique et le candidat sélectionné ainsi devenu propriétaire de l’Immeuble, il sera débiteur des obligations permettant d’atteindre les objectifs rappelés dans l’Exposé préalable, au bénéfice </w:t>
      </w:r>
      <w:proofErr w:type="spellStart"/>
      <w:r w:rsidRPr="00DA0E16">
        <w:rPr>
          <w:rStyle w:val="lev"/>
          <w:rFonts w:ascii="Maax" w:hAnsi="Maax"/>
          <w:b w:val="0"/>
          <w:bCs w:val="0"/>
          <w:sz w:val="22"/>
          <w:szCs w:val="22"/>
        </w:rPr>
        <w:t>d’inCité</w:t>
      </w:r>
      <w:proofErr w:type="spellEnd"/>
      <w:r w:rsidRPr="00DA0E16">
        <w:rPr>
          <w:rStyle w:val="lev"/>
          <w:rFonts w:ascii="Maax" w:hAnsi="Maax"/>
          <w:b w:val="0"/>
          <w:bCs w:val="0"/>
          <w:sz w:val="22"/>
          <w:szCs w:val="22"/>
        </w:rPr>
        <w:t>.</w:t>
      </w:r>
      <w:r w:rsidRPr="00DA0E16">
        <w:rPr>
          <w:rFonts w:ascii="Maax" w:hAnsi="Maax" w:cs="Arial"/>
          <w:b/>
          <w:color w:val="4F6228" w:themeColor="accent3" w:themeShade="80"/>
          <w:sz w:val="22"/>
          <w:szCs w:val="22"/>
        </w:rPr>
        <w:t xml:space="preserve"> </w:t>
      </w:r>
    </w:p>
    <w:p w14:paraId="0E0E5E12" w14:textId="325FBE39" w:rsidR="004965E6" w:rsidRDefault="004965E6" w:rsidP="004965E6">
      <w:pPr>
        <w:jc w:val="both"/>
        <w:rPr>
          <w:rFonts w:ascii="Maax" w:hAnsi="Maax" w:cs="Arial"/>
          <w:b/>
          <w:color w:val="4F6228" w:themeColor="accent3" w:themeShade="80"/>
          <w:sz w:val="22"/>
          <w:szCs w:val="22"/>
        </w:rPr>
      </w:pPr>
    </w:p>
    <w:p w14:paraId="1E114D1A" w14:textId="77777777" w:rsidR="00D325EC" w:rsidRPr="00DA0E16" w:rsidRDefault="00D325EC" w:rsidP="004965E6">
      <w:pPr>
        <w:jc w:val="both"/>
        <w:rPr>
          <w:rFonts w:ascii="Maax" w:hAnsi="Maax" w:cs="Arial"/>
          <w:b/>
          <w:color w:val="4F6228" w:themeColor="accent3" w:themeShade="80"/>
          <w:sz w:val="22"/>
          <w:szCs w:val="22"/>
        </w:rPr>
      </w:pPr>
    </w:p>
    <w:bookmarkEnd w:id="7"/>
    <w:p w14:paraId="6710B56B" w14:textId="24EC1DDA" w:rsidR="00333FF8" w:rsidRPr="000677D9" w:rsidRDefault="003C2E9C" w:rsidP="008D4053">
      <w:pPr>
        <w:pBdr>
          <w:top w:val="single" w:sz="4" w:space="1" w:color="auto"/>
          <w:left w:val="single" w:sz="4" w:space="4" w:color="auto"/>
          <w:bottom w:val="single" w:sz="4" w:space="1" w:color="auto"/>
          <w:right w:val="single" w:sz="4" w:space="4" w:color="auto"/>
        </w:pBdr>
        <w:shd w:val="clear" w:color="auto" w:fill="003F78"/>
        <w:autoSpaceDE w:val="0"/>
        <w:autoSpaceDN w:val="0"/>
        <w:adjustRightInd w:val="0"/>
        <w:jc w:val="both"/>
        <w:rPr>
          <w:rFonts w:ascii="Maax" w:hAnsi="Maax"/>
          <w:b/>
          <w:bCs/>
          <w:color w:val="003F78"/>
          <w:sz w:val="22"/>
          <w:szCs w:val="22"/>
        </w:rPr>
      </w:pPr>
      <w:r w:rsidRPr="00DA0E16">
        <w:rPr>
          <w:rFonts w:ascii="Maax" w:hAnsi="Maax"/>
          <w:b/>
          <w:bCs/>
          <w:color w:val="FFFFFF" w:themeColor="background1"/>
          <w:sz w:val="22"/>
          <w:szCs w:val="22"/>
        </w:rPr>
        <w:t>ARTICLE</w:t>
      </w:r>
      <w:r w:rsidR="005822EC" w:rsidRPr="00DA0E16">
        <w:rPr>
          <w:rFonts w:ascii="Maax" w:hAnsi="Maax"/>
          <w:b/>
          <w:bCs/>
          <w:color w:val="FFFFFF" w:themeColor="background1"/>
          <w:sz w:val="22"/>
          <w:szCs w:val="22"/>
        </w:rPr>
        <w:t xml:space="preserve"> </w:t>
      </w:r>
      <w:r w:rsidRPr="00DA0E16">
        <w:rPr>
          <w:rFonts w:ascii="Maax" w:hAnsi="Maax"/>
          <w:b/>
          <w:bCs/>
          <w:color w:val="FFFFFF" w:themeColor="background1"/>
          <w:sz w:val="22"/>
          <w:szCs w:val="22"/>
        </w:rPr>
        <w:t>5</w:t>
      </w:r>
      <w:r w:rsidR="005822EC" w:rsidRPr="00DA0E16">
        <w:rPr>
          <w:rFonts w:ascii="Maax" w:hAnsi="Maax"/>
          <w:b/>
          <w:bCs/>
          <w:color w:val="FFFFFF" w:themeColor="background1"/>
          <w:sz w:val="22"/>
          <w:szCs w:val="22"/>
        </w:rPr>
        <w:t>.</w:t>
      </w:r>
      <w:r w:rsidRPr="00DA0E16">
        <w:rPr>
          <w:rFonts w:ascii="Maax" w:hAnsi="Maax"/>
          <w:b/>
          <w:bCs/>
          <w:color w:val="FFFFFF" w:themeColor="background1"/>
          <w:sz w:val="22"/>
          <w:szCs w:val="22"/>
        </w:rPr>
        <w:t xml:space="preserve"> </w:t>
      </w:r>
      <w:r w:rsidR="00333FF8" w:rsidRPr="00DA0E16">
        <w:rPr>
          <w:rFonts w:ascii="Maax" w:hAnsi="Maax"/>
          <w:b/>
          <w:bCs/>
          <w:color w:val="FFFFFF" w:themeColor="background1"/>
          <w:sz w:val="22"/>
          <w:szCs w:val="22"/>
        </w:rPr>
        <w:t>OBLIGATIONS PESANT SUR L</w:t>
      </w:r>
      <w:r w:rsidR="00E3286E" w:rsidRPr="00DA0E16">
        <w:rPr>
          <w:rFonts w:ascii="Maax" w:hAnsi="Maax"/>
          <w:b/>
          <w:bCs/>
          <w:color w:val="FFFFFF" w:themeColor="background1"/>
          <w:sz w:val="22"/>
          <w:szCs w:val="22"/>
        </w:rPr>
        <w:t xml:space="preserve">E CANDIDAT </w:t>
      </w:r>
      <w:r w:rsidR="009A362F" w:rsidRPr="00DA0E16">
        <w:rPr>
          <w:rFonts w:ascii="Maax" w:hAnsi="Maax"/>
          <w:b/>
          <w:bCs/>
          <w:color w:val="FFFFFF" w:themeColor="background1"/>
          <w:sz w:val="22"/>
          <w:szCs w:val="22"/>
        </w:rPr>
        <w:t>SELECTIONNE,</w:t>
      </w:r>
      <w:r w:rsidR="00E3286E" w:rsidRPr="00DA0E16">
        <w:rPr>
          <w:rFonts w:ascii="Maax" w:hAnsi="Maax"/>
          <w:b/>
          <w:bCs/>
          <w:color w:val="FFFFFF" w:themeColor="background1"/>
          <w:sz w:val="22"/>
          <w:szCs w:val="22"/>
        </w:rPr>
        <w:t xml:space="preserve"> DEVENU PROPRIETAIRE DE L’</w:t>
      </w:r>
      <w:r w:rsidR="00106140" w:rsidRPr="00DA0E16">
        <w:rPr>
          <w:rFonts w:ascii="Maax" w:hAnsi="Maax"/>
          <w:b/>
          <w:bCs/>
          <w:color w:val="FFFFFF" w:themeColor="background1"/>
          <w:sz w:val="22"/>
          <w:szCs w:val="22"/>
        </w:rPr>
        <w:t>IMMEUBLE</w:t>
      </w:r>
      <w:r w:rsidR="00093D11" w:rsidRPr="00DA0E16">
        <w:rPr>
          <w:rFonts w:ascii="Maax" w:hAnsi="Maax"/>
          <w:b/>
          <w:bCs/>
          <w:color w:val="FFFFFF" w:themeColor="background1"/>
          <w:sz w:val="22"/>
          <w:szCs w:val="22"/>
        </w:rPr>
        <w:t xml:space="preserve"> </w:t>
      </w:r>
      <w:r w:rsidR="00333FF8" w:rsidRPr="00DA0E16">
        <w:rPr>
          <w:rFonts w:ascii="Maax" w:hAnsi="Maax"/>
          <w:b/>
          <w:bCs/>
          <w:color w:val="FFFFFF" w:themeColor="background1"/>
          <w:sz w:val="22"/>
          <w:szCs w:val="22"/>
        </w:rPr>
        <w:t>A LA SUITE DU TRANSFERT DE PROPRIETE</w:t>
      </w:r>
      <w:r w:rsidR="004965E6" w:rsidRPr="00DA0E16">
        <w:rPr>
          <w:rFonts w:ascii="Maax" w:hAnsi="Maax"/>
          <w:b/>
          <w:bCs/>
          <w:color w:val="FFFFFF" w:themeColor="background1"/>
          <w:sz w:val="22"/>
          <w:szCs w:val="22"/>
        </w:rPr>
        <w:t>- CONDITIONS PARTICULIERES DE LA VENTE PROJETEE</w:t>
      </w:r>
    </w:p>
    <w:p w14:paraId="070CCA4D" w14:textId="77777777" w:rsidR="00B20F29" w:rsidRPr="00DA0E16" w:rsidRDefault="00B20F29" w:rsidP="007934BE">
      <w:pPr>
        <w:autoSpaceDE w:val="0"/>
        <w:autoSpaceDN w:val="0"/>
        <w:adjustRightInd w:val="0"/>
        <w:jc w:val="both"/>
        <w:rPr>
          <w:rFonts w:ascii="Maax" w:hAnsi="Maax"/>
          <w:bCs/>
          <w:sz w:val="22"/>
          <w:szCs w:val="22"/>
        </w:rPr>
      </w:pPr>
    </w:p>
    <w:p w14:paraId="6D0C7B0A" w14:textId="5DED7025" w:rsidR="004965E6" w:rsidRPr="00DA0E16" w:rsidRDefault="004965E6" w:rsidP="004965E6">
      <w:pPr>
        <w:autoSpaceDE w:val="0"/>
        <w:autoSpaceDN w:val="0"/>
        <w:adjustRightInd w:val="0"/>
        <w:jc w:val="both"/>
        <w:rPr>
          <w:rFonts w:ascii="Maax" w:hAnsi="Maax"/>
          <w:bCs/>
          <w:sz w:val="22"/>
          <w:szCs w:val="22"/>
        </w:rPr>
      </w:pPr>
      <w:r w:rsidRPr="00DA0E16">
        <w:rPr>
          <w:rFonts w:ascii="Maax" w:hAnsi="Maax"/>
          <w:bCs/>
          <w:sz w:val="22"/>
          <w:szCs w:val="22"/>
        </w:rPr>
        <w:t>Afin de satisfaire aux objectifs poursuivis par l’opération de requalification, le candidat sélectionné, devenu propriétaire à compter de la signature de l’acte authentique</w:t>
      </w:r>
      <w:r w:rsidR="00AC0129" w:rsidRPr="00DA0E16">
        <w:rPr>
          <w:rFonts w:ascii="Maax" w:hAnsi="Maax"/>
          <w:bCs/>
          <w:sz w:val="22"/>
          <w:szCs w:val="22"/>
        </w:rPr>
        <w:t xml:space="preserve"> de vente à son profit</w:t>
      </w:r>
      <w:r w:rsidRPr="00DA0E16">
        <w:rPr>
          <w:rFonts w:ascii="Maax" w:hAnsi="Maax"/>
          <w:bCs/>
          <w:sz w:val="22"/>
          <w:szCs w:val="22"/>
        </w:rPr>
        <w:t xml:space="preserve">, sera tenu des obligations mentionnées </w:t>
      </w:r>
      <w:r w:rsidR="00AC0129" w:rsidRPr="00DA0E16">
        <w:rPr>
          <w:rFonts w:ascii="Maax" w:hAnsi="Maax"/>
          <w:bCs/>
          <w:sz w:val="22"/>
          <w:szCs w:val="22"/>
        </w:rPr>
        <w:t>audit acte</w:t>
      </w:r>
      <w:r w:rsidRPr="00DA0E16">
        <w:rPr>
          <w:rFonts w:ascii="Maax" w:hAnsi="Maax"/>
          <w:bCs/>
          <w:sz w:val="22"/>
          <w:szCs w:val="22"/>
        </w:rPr>
        <w:t xml:space="preserve"> et </w:t>
      </w:r>
      <w:r w:rsidR="00AC0129" w:rsidRPr="00DA0E16">
        <w:rPr>
          <w:rFonts w:ascii="Maax" w:hAnsi="Maax"/>
          <w:bCs/>
          <w:sz w:val="22"/>
          <w:szCs w:val="22"/>
        </w:rPr>
        <w:t xml:space="preserve">figurent </w:t>
      </w:r>
      <w:r w:rsidRPr="00DA0E16">
        <w:rPr>
          <w:rFonts w:ascii="Maax" w:hAnsi="Maax"/>
          <w:bCs/>
          <w:sz w:val="22"/>
          <w:szCs w:val="22"/>
        </w:rPr>
        <w:t>au</w:t>
      </w:r>
      <w:r w:rsidR="00AC0129" w:rsidRPr="00DA0E16">
        <w:rPr>
          <w:rFonts w:ascii="Maax" w:hAnsi="Maax"/>
          <w:bCs/>
          <w:sz w:val="22"/>
          <w:szCs w:val="22"/>
        </w:rPr>
        <w:t xml:space="preserve"> présent</w:t>
      </w:r>
      <w:r w:rsidRPr="00DA0E16">
        <w:rPr>
          <w:rFonts w:ascii="Maax" w:hAnsi="Maax"/>
          <w:bCs/>
          <w:sz w:val="22"/>
          <w:szCs w:val="22"/>
        </w:rPr>
        <w:t xml:space="preserve"> Cahier des charges, la teneur de ces obligations est énoncée ci-après. </w:t>
      </w:r>
    </w:p>
    <w:p w14:paraId="6EBA5351" w14:textId="77777777" w:rsidR="00287C09" w:rsidRDefault="00287C09" w:rsidP="00287C09">
      <w:pPr>
        <w:autoSpaceDE w:val="0"/>
        <w:autoSpaceDN w:val="0"/>
        <w:adjustRightInd w:val="0"/>
        <w:jc w:val="both"/>
        <w:rPr>
          <w:rFonts w:ascii="Maax" w:hAnsi="Maax"/>
          <w:bCs/>
          <w:sz w:val="22"/>
          <w:szCs w:val="22"/>
        </w:rPr>
      </w:pPr>
    </w:p>
    <w:p w14:paraId="172B597E" w14:textId="77777777" w:rsidR="009D5053" w:rsidRDefault="009D5053" w:rsidP="00287C09">
      <w:pPr>
        <w:autoSpaceDE w:val="0"/>
        <w:autoSpaceDN w:val="0"/>
        <w:adjustRightInd w:val="0"/>
        <w:jc w:val="both"/>
        <w:rPr>
          <w:rFonts w:ascii="Maax" w:hAnsi="Maax"/>
          <w:bCs/>
          <w:sz w:val="22"/>
          <w:szCs w:val="22"/>
        </w:rPr>
      </w:pPr>
    </w:p>
    <w:p w14:paraId="415F68E9" w14:textId="77777777" w:rsidR="009D5053" w:rsidRPr="00DA0E16" w:rsidRDefault="009D5053" w:rsidP="00287C09">
      <w:pPr>
        <w:autoSpaceDE w:val="0"/>
        <w:autoSpaceDN w:val="0"/>
        <w:adjustRightInd w:val="0"/>
        <w:jc w:val="both"/>
        <w:rPr>
          <w:rFonts w:ascii="Maax" w:hAnsi="Maax"/>
          <w:bCs/>
          <w:sz w:val="22"/>
          <w:szCs w:val="22"/>
        </w:rPr>
      </w:pPr>
    </w:p>
    <w:p w14:paraId="72D9F694" w14:textId="77777777" w:rsidR="000914F3" w:rsidRPr="00DA0E16" w:rsidRDefault="0053636E" w:rsidP="0053636E">
      <w:pPr>
        <w:autoSpaceDE w:val="0"/>
        <w:autoSpaceDN w:val="0"/>
        <w:adjustRightInd w:val="0"/>
        <w:jc w:val="both"/>
        <w:rPr>
          <w:rFonts w:ascii="Maax" w:hAnsi="Maax"/>
          <w:b/>
          <w:bCs/>
          <w:sz w:val="22"/>
          <w:szCs w:val="22"/>
        </w:rPr>
      </w:pPr>
      <w:r w:rsidRPr="00DA0E16">
        <w:rPr>
          <w:rFonts w:ascii="Maax" w:hAnsi="Maax"/>
          <w:b/>
          <w:bCs/>
          <w:sz w:val="22"/>
          <w:szCs w:val="22"/>
        </w:rPr>
        <w:lastRenderedPageBreak/>
        <w:t>5.1</w:t>
      </w:r>
      <w:r w:rsidR="00095A40" w:rsidRPr="00DA0E16">
        <w:rPr>
          <w:rFonts w:ascii="Maax" w:hAnsi="Maax"/>
          <w:b/>
          <w:bCs/>
          <w:sz w:val="22"/>
          <w:szCs w:val="22"/>
        </w:rPr>
        <w:t xml:space="preserve"> </w:t>
      </w:r>
      <w:r w:rsidR="00AE53D7" w:rsidRPr="00DA0E16">
        <w:rPr>
          <w:rFonts w:ascii="Maax" w:hAnsi="Maax"/>
          <w:b/>
          <w:bCs/>
          <w:sz w:val="22"/>
          <w:szCs w:val="22"/>
        </w:rPr>
        <w:t>Obligations relatives aux t</w:t>
      </w:r>
      <w:r w:rsidR="00D002D8" w:rsidRPr="00DA0E16">
        <w:rPr>
          <w:rFonts w:ascii="Maax" w:hAnsi="Maax"/>
          <w:b/>
          <w:bCs/>
          <w:sz w:val="22"/>
          <w:szCs w:val="22"/>
        </w:rPr>
        <w:t>ravaux</w:t>
      </w:r>
    </w:p>
    <w:p w14:paraId="2ED57351" w14:textId="77777777" w:rsidR="003C2E9C" w:rsidRPr="00DA0E16" w:rsidRDefault="003C2E9C" w:rsidP="003C2E9C">
      <w:pPr>
        <w:jc w:val="both"/>
        <w:rPr>
          <w:rStyle w:val="lev"/>
          <w:rFonts w:ascii="Maax" w:hAnsi="Maax"/>
          <w:b w:val="0"/>
          <w:sz w:val="22"/>
          <w:szCs w:val="22"/>
        </w:rPr>
      </w:pPr>
    </w:p>
    <w:p w14:paraId="4DB5C577" w14:textId="77777777" w:rsidR="00AE53D7" w:rsidRPr="00DA0E16" w:rsidRDefault="003C2E9C" w:rsidP="003C2E9C">
      <w:pPr>
        <w:jc w:val="both"/>
        <w:rPr>
          <w:rStyle w:val="lev"/>
          <w:rFonts w:ascii="Maax" w:hAnsi="Maax"/>
          <w:b w:val="0"/>
          <w:sz w:val="22"/>
          <w:szCs w:val="22"/>
        </w:rPr>
      </w:pPr>
      <w:r w:rsidRPr="00DA0E16">
        <w:rPr>
          <w:rStyle w:val="lev"/>
          <w:rFonts w:ascii="Maax" w:hAnsi="Maax"/>
          <w:b w:val="0"/>
          <w:sz w:val="22"/>
          <w:szCs w:val="22"/>
        </w:rPr>
        <w:t>5.1.1</w:t>
      </w:r>
      <w:r w:rsidR="0053636E" w:rsidRPr="00DA0E16">
        <w:rPr>
          <w:rStyle w:val="lev"/>
          <w:rFonts w:ascii="Maax" w:hAnsi="Maax"/>
          <w:b w:val="0"/>
          <w:sz w:val="22"/>
          <w:szCs w:val="22"/>
        </w:rPr>
        <w:t xml:space="preserve"> </w:t>
      </w:r>
      <w:r w:rsidR="00AE53D7" w:rsidRPr="00DA0E16">
        <w:rPr>
          <w:rStyle w:val="lev"/>
          <w:rFonts w:ascii="Maax" w:hAnsi="Maax"/>
          <w:b w:val="0"/>
          <w:sz w:val="22"/>
          <w:szCs w:val="22"/>
          <w:u w:val="single"/>
        </w:rPr>
        <w:t>Nature des travaux</w:t>
      </w:r>
    </w:p>
    <w:p w14:paraId="5165344E" w14:textId="77777777" w:rsidR="003C2E9C" w:rsidRPr="00DA0E16" w:rsidRDefault="003C2E9C" w:rsidP="003C2E9C">
      <w:pPr>
        <w:ind w:left="360"/>
        <w:jc w:val="both"/>
        <w:rPr>
          <w:rStyle w:val="lev"/>
          <w:rFonts w:ascii="Maax" w:hAnsi="Maax"/>
          <w:b w:val="0"/>
          <w:sz w:val="22"/>
          <w:szCs w:val="22"/>
        </w:rPr>
      </w:pPr>
    </w:p>
    <w:p w14:paraId="49329967" w14:textId="48341152" w:rsidR="00510E1F" w:rsidRPr="00DA0E16" w:rsidRDefault="00AE53D7" w:rsidP="00AE53D7">
      <w:pPr>
        <w:jc w:val="both"/>
        <w:rPr>
          <w:rStyle w:val="lev"/>
          <w:rFonts w:ascii="Maax" w:hAnsi="Maax"/>
          <w:b w:val="0"/>
          <w:sz w:val="22"/>
          <w:szCs w:val="22"/>
        </w:rPr>
      </w:pPr>
      <w:r w:rsidRPr="00DA0E16">
        <w:rPr>
          <w:rStyle w:val="lev"/>
          <w:rFonts w:ascii="Maax" w:hAnsi="Maax"/>
          <w:b w:val="0"/>
          <w:sz w:val="22"/>
          <w:szCs w:val="22"/>
        </w:rPr>
        <w:t xml:space="preserve">Une notice descriptive de travaux sera remise par </w:t>
      </w:r>
      <w:r w:rsidR="001C4836">
        <w:rPr>
          <w:rStyle w:val="lev"/>
          <w:rFonts w:ascii="Maax" w:hAnsi="Maax"/>
          <w:b w:val="0"/>
          <w:sz w:val="22"/>
          <w:szCs w:val="22"/>
        </w:rPr>
        <w:t>i</w:t>
      </w:r>
      <w:r w:rsidR="004367D9" w:rsidRPr="00DA0E16">
        <w:rPr>
          <w:rStyle w:val="lev"/>
          <w:rFonts w:ascii="Maax" w:hAnsi="Maax"/>
          <w:b w:val="0"/>
          <w:sz w:val="22"/>
          <w:szCs w:val="22"/>
        </w:rPr>
        <w:t>nCité</w:t>
      </w:r>
      <w:r w:rsidRPr="00DA0E16">
        <w:rPr>
          <w:rStyle w:val="lev"/>
          <w:rFonts w:ascii="Maax" w:hAnsi="Maax"/>
          <w:b w:val="0"/>
          <w:sz w:val="22"/>
          <w:szCs w:val="22"/>
        </w:rPr>
        <w:t xml:space="preserve"> </w:t>
      </w:r>
      <w:r w:rsidR="00E817DD" w:rsidRPr="00DA0E16">
        <w:rPr>
          <w:rStyle w:val="lev"/>
          <w:rFonts w:ascii="Maax" w:hAnsi="Maax"/>
          <w:b w:val="0"/>
          <w:sz w:val="22"/>
          <w:szCs w:val="22"/>
        </w:rPr>
        <w:t>au Candidat devenu Propriétaire</w:t>
      </w:r>
      <w:r w:rsidRPr="00DA0E16">
        <w:rPr>
          <w:rStyle w:val="lev"/>
          <w:rFonts w:ascii="Maax" w:hAnsi="Maax"/>
          <w:b w:val="0"/>
          <w:sz w:val="22"/>
          <w:szCs w:val="22"/>
        </w:rPr>
        <w:t xml:space="preserve">. </w:t>
      </w:r>
      <w:r w:rsidR="00E817DD" w:rsidRPr="00DA0E16">
        <w:rPr>
          <w:rStyle w:val="lev"/>
          <w:rFonts w:ascii="Maax" w:hAnsi="Maax"/>
          <w:b w:val="0"/>
          <w:sz w:val="22"/>
          <w:szCs w:val="22"/>
        </w:rPr>
        <w:t>Cette notice</w:t>
      </w:r>
      <w:r w:rsidRPr="00DA0E16">
        <w:rPr>
          <w:rStyle w:val="lev"/>
          <w:rFonts w:ascii="Maax" w:hAnsi="Maax"/>
          <w:b w:val="0"/>
          <w:sz w:val="22"/>
          <w:szCs w:val="22"/>
        </w:rPr>
        <w:t xml:space="preserve"> devra être complétée et annexée à l’APS</w:t>
      </w:r>
      <w:r w:rsidR="00B07147" w:rsidRPr="00DA0E16">
        <w:rPr>
          <w:rStyle w:val="lev"/>
          <w:rFonts w:ascii="Maax" w:hAnsi="Maax"/>
          <w:b w:val="0"/>
          <w:sz w:val="22"/>
          <w:szCs w:val="22"/>
        </w:rPr>
        <w:t xml:space="preserve"> examiné en commission </w:t>
      </w:r>
      <w:proofErr w:type="spellStart"/>
      <w:r w:rsidR="00B07147" w:rsidRPr="00DA0E16">
        <w:rPr>
          <w:rStyle w:val="lev"/>
          <w:rFonts w:ascii="Maax" w:hAnsi="Maax"/>
          <w:b w:val="0"/>
          <w:sz w:val="22"/>
          <w:szCs w:val="22"/>
        </w:rPr>
        <w:t>BxM</w:t>
      </w:r>
      <w:proofErr w:type="spellEnd"/>
      <w:r w:rsidR="00B07147" w:rsidRPr="00DA0E16">
        <w:rPr>
          <w:rStyle w:val="lev"/>
          <w:rFonts w:ascii="Maax" w:hAnsi="Maax"/>
          <w:b w:val="0"/>
          <w:sz w:val="22"/>
          <w:szCs w:val="22"/>
        </w:rPr>
        <w:t>-Ville/ ABF/inCité</w:t>
      </w:r>
      <w:r w:rsidR="00E817DD" w:rsidRPr="00DA0E16">
        <w:rPr>
          <w:rStyle w:val="lev"/>
          <w:rFonts w:ascii="Maax" w:hAnsi="Maax"/>
          <w:b w:val="0"/>
          <w:sz w:val="22"/>
          <w:szCs w:val="22"/>
        </w:rPr>
        <w:t>,</w:t>
      </w:r>
      <w:r w:rsidRPr="00DA0E16">
        <w:rPr>
          <w:rStyle w:val="lev"/>
          <w:rFonts w:ascii="Maax" w:hAnsi="Maax"/>
          <w:b w:val="0"/>
          <w:sz w:val="22"/>
          <w:szCs w:val="22"/>
        </w:rPr>
        <w:t xml:space="preserve"> en visant les matériaux qui seront utilisés et les équipements qui seront installés.</w:t>
      </w:r>
    </w:p>
    <w:p w14:paraId="04E0342D" w14:textId="77777777" w:rsidR="00AE53D7" w:rsidRPr="00DA0E16" w:rsidRDefault="00AE53D7" w:rsidP="00AE53D7">
      <w:pPr>
        <w:jc w:val="both"/>
        <w:rPr>
          <w:rStyle w:val="lev"/>
          <w:rFonts w:ascii="Maax" w:hAnsi="Maax"/>
          <w:b w:val="0"/>
          <w:sz w:val="22"/>
          <w:szCs w:val="22"/>
        </w:rPr>
      </w:pPr>
    </w:p>
    <w:p w14:paraId="283E5C1F" w14:textId="77777777" w:rsidR="00AE53D7" w:rsidRPr="00DA0E16" w:rsidRDefault="00AE53D7" w:rsidP="006A399E">
      <w:pPr>
        <w:pStyle w:val="Paragraphedeliste"/>
        <w:numPr>
          <w:ilvl w:val="2"/>
          <w:numId w:val="5"/>
        </w:numPr>
        <w:jc w:val="both"/>
        <w:rPr>
          <w:rStyle w:val="lev"/>
          <w:rFonts w:ascii="Maax" w:hAnsi="Maax"/>
          <w:b w:val="0"/>
          <w:sz w:val="22"/>
          <w:szCs w:val="22"/>
          <w:u w:val="single"/>
        </w:rPr>
      </w:pPr>
      <w:r w:rsidRPr="00DA0E16">
        <w:rPr>
          <w:rStyle w:val="lev"/>
          <w:rFonts w:ascii="Maax" w:hAnsi="Maax"/>
          <w:b w:val="0"/>
          <w:sz w:val="22"/>
          <w:szCs w:val="22"/>
          <w:u w:val="single"/>
        </w:rPr>
        <w:t xml:space="preserve">Délai de réalisation du Programme de travaux </w:t>
      </w:r>
    </w:p>
    <w:p w14:paraId="7B60C675" w14:textId="77777777" w:rsidR="0053636E" w:rsidRPr="00DA0E16" w:rsidRDefault="0053636E" w:rsidP="0053636E">
      <w:pPr>
        <w:pStyle w:val="Paragraphedeliste"/>
        <w:jc w:val="both"/>
        <w:rPr>
          <w:rFonts w:ascii="Maax" w:hAnsi="Maax"/>
          <w:bCs/>
          <w:sz w:val="22"/>
          <w:szCs w:val="22"/>
        </w:rPr>
      </w:pPr>
    </w:p>
    <w:p w14:paraId="4AAA755B" w14:textId="77777777" w:rsidR="00AE53D7" w:rsidRPr="00DA0E16" w:rsidRDefault="00095A40" w:rsidP="00AE53D7">
      <w:pPr>
        <w:jc w:val="both"/>
        <w:rPr>
          <w:rFonts w:ascii="Maax" w:hAnsi="Maax"/>
          <w:sz w:val="22"/>
          <w:szCs w:val="22"/>
        </w:rPr>
      </w:pPr>
      <w:r w:rsidRPr="00DA0E16">
        <w:rPr>
          <w:rFonts w:ascii="Maax" w:hAnsi="Maax"/>
          <w:sz w:val="22"/>
          <w:szCs w:val="22"/>
        </w:rPr>
        <w:t xml:space="preserve">Le </w:t>
      </w:r>
      <w:r w:rsidRPr="00DA0E16">
        <w:rPr>
          <w:rStyle w:val="lev"/>
          <w:rFonts w:ascii="Maax" w:hAnsi="Maax"/>
          <w:b w:val="0"/>
          <w:sz w:val="22"/>
          <w:szCs w:val="22"/>
        </w:rPr>
        <w:t>Candidat</w:t>
      </w:r>
      <w:r w:rsidR="00A75B0E" w:rsidRPr="00DA0E16">
        <w:rPr>
          <w:rStyle w:val="lev"/>
          <w:rFonts w:ascii="Maax" w:hAnsi="Maax"/>
          <w:b w:val="0"/>
          <w:sz w:val="22"/>
          <w:szCs w:val="22"/>
        </w:rPr>
        <w:t xml:space="preserve"> devenu </w:t>
      </w:r>
      <w:r w:rsidRPr="00DA0E16">
        <w:rPr>
          <w:rStyle w:val="lev"/>
          <w:rFonts w:ascii="Maax" w:hAnsi="Maax"/>
          <w:b w:val="0"/>
          <w:sz w:val="22"/>
          <w:szCs w:val="22"/>
        </w:rPr>
        <w:t xml:space="preserve">Propriétaire </w:t>
      </w:r>
      <w:r w:rsidRPr="00DA0E16">
        <w:rPr>
          <w:rFonts w:ascii="Maax" w:hAnsi="Maax"/>
          <w:sz w:val="22"/>
          <w:szCs w:val="22"/>
        </w:rPr>
        <w:t>s’engagera</w:t>
      </w:r>
      <w:r w:rsidR="00AE53D7" w:rsidRPr="00DA0E16">
        <w:rPr>
          <w:rFonts w:ascii="Maax" w:hAnsi="Maax"/>
          <w:sz w:val="22"/>
          <w:szCs w:val="22"/>
        </w:rPr>
        <w:t xml:space="preserve"> à achever le Programme dans un délai de quinze mois à compter de la signature de l’acte authentique constatant la perfection de la vente d</w:t>
      </w:r>
      <w:r w:rsidR="00A75B0E" w:rsidRPr="00DA0E16">
        <w:rPr>
          <w:rFonts w:ascii="Maax" w:hAnsi="Maax"/>
          <w:sz w:val="22"/>
          <w:szCs w:val="22"/>
        </w:rPr>
        <w:t>e l’Immeuble</w:t>
      </w:r>
      <w:r w:rsidRPr="00DA0E16">
        <w:rPr>
          <w:rFonts w:ascii="Maax" w:hAnsi="Maax"/>
          <w:sz w:val="22"/>
          <w:szCs w:val="22"/>
        </w:rPr>
        <w:t>.</w:t>
      </w:r>
    </w:p>
    <w:p w14:paraId="086511D5" w14:textId="77777777" w:rsidR="00AE53D7" w:rsidRPr="00DA0E16" w:rsidRDefault="00AE53D7" w:rsidP="00AE53D7">
      <w:pPr>
        <w:jc w:val="both"/>
        <w:rPr>
          <w:rFonts w:ascii="Maax" w:hAnsi="Maax"/>
          <w:sz w:val="22"/>
          <w:szCs w:val="22"/>
        </w:rPr>
      </w:pPr>
    </w:p>
    <w:p w14:paraId="2869CFD4" w14:textId="77777777" w:rsidR="00AE53D7" w:rsidRPr="00DA0E16" w:rsidRDefault="00AE53D7" w:rsidP="00AE53D7">
      <w:pPr>
        <w:jc w:val="both"/>
        <w:rPr>
          <w:rFonts w:ascii="Maax" w:hAnsi="Maax"/>
          <w:sz w:val="22"/>
          <w:szCs w:val="22"/>
        </w:rPr>
      </w:pPr>
      <w:r w:rsidRPr="00DA0E16">
        <w:rPr>
          <w:rFonts w:ascii="Maax" w:hAnsi="Maax"/>
          <w:sz w:val="22"/>
          <w:szCs w:val="22"/>
        </w:rPr>
        <w:t xml:space="preserve">Afin de </w:t>
      </w:r>
      <w:r w:rsidR="00B12D86" w:rsidRPr="00DA0E16">
        <w:rPr>
          <w:rFonts w:ascii="Maax" w:hAnsi="Maax"/>
          <w:sz w:val="22"/>
          <w:szCs w:val="22"/>
        </w:rPr>
        <w:t xml:space="preserve">permettre à </w:t>
      </w:r>
      <w:r w:rsidR="004367D9" w:rsidRPr="00DA0E16">
        <w:rPr>
          <w:rFonts w:ascii="Maax" w:hAnsi="Maax"/>
          <w:sz w:val="22"/>
          <w:szCs w:val="22"/>
        </w:rPr>
        <w:t>InCité</w:t>
      </w:r>
      <w:r w:rsidR="00B12D86" w:rsidRPr="00DA0E16">
        <w:rPr>
          <w:rFonts w:ascii="Maax" w:hAnsi="Maax"/>
          <w:sz w:val="22"/>
          <w:szCs w:val="22"/>
        </w:rPr>
        <w:t xml:space="preserve"> de </w:t>
      </w:r>
      <w:r w:rsidRPr="00DA0E16">
        <w:rPr>
          <w:rFonts w:ascii="Maax" w:hAnsi="Maax"/>
          <w:sz w:val="22"/>
          <w:szCs w:val="22"/>
        </w:rPr>
        <w:t xml:space="preserve">vérifier que les travaux du Programme soient effectivement achevés dans ce délai, </w:t>
      </w:r>
      <w:r w:rsidR="00FF7B4A" w:rsidRPr="00DA0E16">
        <w:rPr>
          <w:rFonts w:ascii="Maax" w:hAnsi="Maax"/>
          <w:sz w:val="22"/>
          <w:szCs w:val="22"/>
        </w:rPr>
        <w:t xml:space="preserve">le </w:t>
      </w:r>
      <w:r w:rsidR="00B12D86" w:rsidRPr="00DA0E16">
        <w:rPr>
          <w:rStyle w:val="lev"/>
          <w:rFonts w:ascii="Maax" w:hAnsi="Maax"/>
          <w:b w:val="0"/>
          <w:sz w:val="22"/>
          <w:szCs w:val="22"/>
        </w:rPr>
        <w:t>Candidat devenu Propriétaire</w:t>
      </w:r>
      <w:r w:rsidRPr="00DA0E16">
        <w:rPr>
          <w:rFonts w:ascii="Maax" w:hAnsi="Maax"/>
          <w:sz w:val="22"/>
          <w:szCs w:val="22"/>
        </w:rPr>
        <w:t xml:space="preserve"> </w:t>
      </w:r>
      <w:r w:rsidR="00095A40" w:rsidRPr="00DA0E16">
        <w:rPr>
          <w:rFonts w:ascii="Maax" w:hAnsi="Maax"/>
          <w:sz w:val="22"/>
          <w:szCs w:val="22"/>
        </w:rPr>
        <w:t>s’engagera expressément</w:t>
      </w:r>
      <w:r w:rsidRPr="00DA0E16">
        <w:rPr>
          <w:rFonts w:ascii="Maax" w:hAnsi="Maax"/>
          <w:sz w:val="22"/>
          <w:szCs w:val="22"/>
        </w:rPr>
        <w:t xml:space="preserve"> à : </w:t>
      </w:r>
    </w:p>
    <w:p w14:paraId="7E56BB5F" w14:textId="77777777" w:rsidR="00AE53D7" w:rsidRPr="00DA0E16" w:rsidRDefault="00AE53D7" w:rsidP="00AE53D7">
      <w:pPr>
        <w:jc w:val="both"/>
        <w:rPr>
          <w:rFonts w:ascii="Maax" w:hAnsi="Maax"/>
          <w:i/>
          <w:color w:val="C00000"/>
          <w:sz w:val="22"/>
          <w:szCs w:val="22"/>
        </w:rPr>
      </w:pPr>
    </w:p>
    <w:p w14:paraId="605F3707" w14:textId="0077BD8F" w:rsidR="00AE53D7" w:rsidRPr="00DA0E16" w:rsidRDefault="00AE53D7" w:rsidP="006A399E">
      <w:pPr>
        <w:numPr>
          <w:ilvl w:val="0"/>
          <w:numId w:val="2"/>
        </w:numPr>
        <w:contextualSpacing/>
        <w:jc w:val="both"/>
        <w:rPr>
          <w:rFonts w:ascii="Maax" w:hAnsi="Maax"/>
          <w:sz w:val="22"/>
          <w:szCs w:val="22"/>
        </w:rPr>
      </w:pPr>
      <w:proofErr w:type="gramStart"/>
      <w:r w:rsidRPr="00DA0E16">
        <w:rPr>
          <w:rFonts w:ascii="Maax" w:hAnsi="Maax"/>
          <w:sz w:val="22"/>
          <w:szCs w:val="22"/>
        </w:rPr>
        <w:t>avoir</w:t>
      </w:r>
      <w:proofErr w:type="gramEnd"/>
      <w:r w:rsidRPr="00DA0E16">
        <w:rPr>
          <w:rFonts w:ascii="Maax" w:hAnsi="Maax"/>
          <w:sz w:val="22"/>
          <w:szCs w:val="22"/>
        </w:rPr>
        <w:t xml:space="preserve"> déposé la déclaration d’ouverture de chantier dans un délai d</w:t>
      </w:r>
      <w:r w:rsidR="001D25A3">
        <w:rPr>
          <w:rFonts w:ascii="Maax" w:hAnsi="Maax"/>
          <w:sz w:val="22"/>
          <w:szCs w:val="22"/>
        </w:rPr>
        <w:t>e deux</w:t>
      </w:r>
      <w:r w:rsidRPr="00DA0E16">
        <w:rPr>
          <w:rFonts w:ascii="Maax" w:hAnsi="Maax"/>
          <w:sz w:val="22"/>
          <w:szCs w:val="22"/>
        </w:rPr>
        <w:t xml:space="preserve"> mois à compter de la signature de l’acte authentique, et à en justifier auprès </w:t>
      </w:r>
      <w:proofErr w:type="spellStart"/>
      <w:proofErr w:type="gramStart"/>
      <w:r w:rsidRPr="00DA0E16">
        <w:rPr>
          <w:rFonts w:ascii="Maax" w:hAnsi="Maax"/>
          <w:sz w:val="22"/>
          <w:szCs w:val="22"/>
        </w:rPr>
        <w:t>d’</w:t>
      </w:r>
      <w:r w:rsidR="000E4F7C" w:rsidRPr="00DA0E16">
        <w:rPr>
          <w:rFonts w:ascii="Maax" w:hAnsi="Maax"/>
          <w:sz w:val="22"/>
          <w:szCs w:val="22"/>
        </w:rPr>
        <w:t>inCité</w:t>
      </w:r>
      <w:proofErr w:type="spellEnd"/>
      <w:proofErr w:type="gramEnd"/>
      <w:r w:rsidRPr="00DA0E16">
        <w:rPr>
          <w:rFonts w:ascii="Maax" w:hAnsi="Maax"/>
          <w:sz w:val="22"/>
          <w:szCs w:val="22"/>
        </w:rPr>
        <w:t xml:space="preserve"> </w:t>
      </w:r>
    </w:p>
    <w:p w14:paraId="3FCEE9C6" w14:textId="77777777" w:rsidR="00AE53D7" w:rsidRDefault="00AE53D7" w:rsidP="006A399E">
      <w:pPr>
        <w:numPr>
          <w:ilvl w:val="0"/>
          <w:numId w:val="2"/>
        </w:numPr>
        <w:contextualSpacing/>
        <w:jc w:val="both"/>
        <w:rPr>
          <w:rFonts w:ascii="Maax" w:hAnsi="Maax"/>
          <w:sz w:val="22"/>
          <w:szCs w:val="22"/>
        </w:rPr>
      </w:pPr>
      <w:proofErr w:type="gramStart"/>
      <w:r w:rsidRPr="00DA0E16">
        <w:rPr>
          <w:rFonts w:ascii="Maax" w:hAnsi="Maax"/>
          <w:sz w:val="22"/>
          <w:szCs w:val="22"/>
        </w:rPr>
        <w:t>avoir</w:t>
      </w:r>
      <w:proofErr w:type="gramEnd"/>
      <w:r w:rsidRPr="00DA0E16">
        <w:rPr>
          <w:rFonts w:ascii="Maax" w:hAnsi="Maax"/>
          <w:sz w:val="22"/>
          <w:szCs w:val="22"/>
        </w:rPr>
        <w:t xml:space="preserve"> réalisé les travaux de gros œuvre et couverture dans un délai de </w:t>
      </w:r>
      <w:r w:rsidR="00CC12CC" w:rsidRPr="00DA0E16">
        <w:rPr>
          <w:rFonts w:ascii="Maax" w:hAnsi="Maax"/>
          <w:sz w:val="22"/>
          <w:szCs w:val="22"/>
        </w:rPr>
        <w:t>6</w:t>
      </w:r>
      <w:r w:rsidRPr="00DA0E16">
        <w:rPr>
          <w:rFonts w:ascii="Maax" w:hAnsi="Maax"/>
          <w:sz w:val="22"/>
          <w:szCs w:val="22"/>
        </w:rPr>
        <w:t xml:space="preserve"> mois à compter de la date d’ouverture de chantier et à en justifier </w:t>
      </w:r>
      <w:proofErr w:type="spellStart"/>
      <w:r w:rsidRPr="00DA0E16">
        <w:rPr>
          <w:rFonts w:ascii="Maax" w:hAnsi="Maax"/>
          <w:sz w:val="22"/>
          <w:szCs w:val="22"/>
        </w:rPr>
        <w:t>à</w:t>
      </w:r>
      <w:proofErr w:type="spellEnd"/>
      <w:r w:rsidRPr="00DA0E16">
        <w:rPr>
          <w:rFonts w:ascii="Maax" w:hAnsi="Maax"/>
          <w:sz w:val="22"/>
          <w:szCs w:val="22"/>
        </w:rPr>
        <w:t xml:space="preserve"> </w:t>
      </w:r>
      <w:proofErr w:type="spellStart"/>
      <w:proofErr w:type="gramStart"/>
      <w:r w:rsidR="000E4F7C" w:rsidRPr="00DA0E16">
        <w:rPr>
          <w:rFonts w:ascii="Maax" w:hAnsi="Maax"/>
          <w:sz w:val="22"/>
          <w:szCs w:val="22"/>
        </w:rPr>
        <w:t>inCité</w:t>
      </w:r>
      <w:proofErr w:type="spellEnd"/>
      <w:proofErr w:type="gramEnd"/>
      <w:r w:rsidR="000E4F7C" w:rsidRPr="00DA0E16">
        <w:rPr>
          <w:rFonts w:ascii="Maax" w:hAnsi="Maax"/>
          <w:sz w:val="22"/>
          <w:szCs w:val="22"/>
        </w:rPr>
        <w:t xml:space="preserve"> </w:t>
      </w:r>
      <w:r w:rsidRPr="00DA0E16">
        <w:rPr>
          <w:rFonts w:ascii="Maax" w:hAnsi="Maax"/>
          <w:sz w:val="22"/>
          <w:szCs w:val="22"/>
        </w:rPr>
        <w:t>(factures des entreprises acquittées, photographies</w:t>
      </w:r>
      <w:r w:rsidR="00F30A86" w:rsidRPr="00DA0E16">
        <w:rPr>
          <w:rFonts w:ascii="Maax" w:hAnsi="Maax"/>
          <w:sz w:val="22"/>
          <w:szCs w:val="22"/>
        </w:rPr>
        <w:t>…</w:t>
      </w:r>
      <w:r w:rsidRPr="00DA0E16">
        <w:rPr>
          <w:rFonts w:ascii="Maax" w:hAnsi="Maax"/>
          <w:sz w:val="22"/>
          <w:szCs w:val="22"/>
        </w:rPr>
        <w:t>)</w:t>
      </w:r>
    </w:p>
    <w:p w14:paraId="0CED54FA" w14:textId="77777777" w:rsidR="00067694" w:rsidRPr="00DA0E16" w:rsidRDefault="00067694" w:rsidP="006A399E">
      <w:pPr>
        <w:numPr>
          <w:ilvl w:val="0"/>
          <w:numId w:val="2"/>
        </w:numPr>
        <w:contextualSpacing/>
        <w:jc w:val="both"/>
        <w:rPr>
          <w:rFonts w:ascii="Maax" w:hAnsi="Maax"/>
          <w:sz w:val="22"/>
          <w:szCs w:val="22"/>
        </w:rPr>
      </w:pPr>
    </w:p>
    <w:p w14:paraId="7FEB2FC9" w14:textId="77777777" w:rsidR="00AE53D7" w:rsidRPr="00DA0E16" w:rsidRDefault="00AE53D7" w:rsidP="00AE53D7">
      <w:pPr>
        <w:ind w:left="420"/>
        <w:contextualSpacing/>
        <w:jc w:val="both"/>
        <w:rPr>
          <w:rFonts w:ascii="Maax" w:hAnsi="Maax"/>
          <w:sz w:val="22"/>
          <w:szCs w:val="22"/>
        </w:rPr>
      </w:pPr>
    </w:p>
    <w:p w14:paraId="7C953092" w14:textId="77777777" w:rsidR="00AE53D7" w:rsidRPr="00DA0E16" w:rsidRDefault="00AE53D7" w:rsidP="00AE53D7">
      <w:pPr>
        <w:contextualSpacing/>
        <w:jc w:val="both"/>
        <w:rPr>
          <w:rFonts w:ascii="Maax" w:hAnsi="Maax"/>
          <w:sz w:val="22"/>
          <w:szCs w:val="22"/>
        </w:rPr>
      </w:pPr>
      <w:r w:rsidRPr="00DA0E16">
        <w:rPr>
          <w:rFonts w:ascii="Maax" w:hAnsi="Maax"/>
          <w:sz w:val="22"/>
          <w:szCs w:val="22"/>
        </w:rPr>
        <w:t>Ces délais sont dénommés </w:t>
      </w:r>
      <w:r w:rsidR="00095A40" w:rsidRPr="00DA0E16">
        <w:rPr>
          <w:rFonts w:ascii="Maax" w:hAnsi="Maax"/>
          <w:sz w:val="22"/>
          <w:szCs w:val="22"/>
        </w:rPr>
        <w:t>: «</w:t>
      </w:r>
      <w:r w:rsidR="00F30A86" w:rsidRPr="00DA0E16">
        <w:rPr>
          <w:rFonts w:ascii="Maax" w:hAnsi="Maax"/>
          <w:sz w:val="22"/>
          <w:szCs w:val="22"/>
        </w:rPr>
        <w:t> </w:t>
      </w:r>
      <w:r w:rsidRPr="00DA0E16">
        <w:rPr>
          <w:rFonts w:ascii="Maax" w:hAnsi="Maax"/>
          <w:sz w:val="22"/>
          <w:szCs w:val="22"/>
        </w:rPr>
        <w:t>Délais Intermédiaires de réalisation du Programme</w:t>
      </w:r>
      <w:r w:rsidR="00F30A86" w:rsidRPr="00DA0E16">
        <w:rPr>
          <w:rFonts w:ascii="Maax" w:hAnsi="Maax"/>
          <w:sz w:val="22"/>
          <w:szCs w:val="22"/>
        </w:rPr>
        <w:t> </w:t>
      </w:r>
      <w:r w:rsidR="00F30A86" w:rsidRPr="00DA0E16">
        <w:rPr>
          <w:rFonts w:ascii="Maax" w:hAnsi="Maax" w:cs="Maax"/>
          <w:sz w:val="22"/>
          <w:szCs w:val="22"/>
        </w:rPr>
        <w:t>»</w:t>
      </w:r>
      <w:r w:rsidRPr="00DA0E16">
        <w:rPr>
          <w:rFonts w:ascii="Maax" w:hAnsi="Maax"/>
          <w:sz w:val="22"/>
          <w:szCs w:val="22"/>
        </w:rPr>
        <w:t>.</w:t>
      </w:r>
    </w:p>
    <w:p w14:paraId="0275494E" w14:textId="77777777" w:rsidR="00AE53D7" w:rsidRPr="00DA0E16" w:rsidRDefault="00AE53D7" w:rsidP="00AE53D7">
      <w:pPr>
        <w:ind w:left="420"/>
        <w:contextualSpacing/>
        <w:jc w:val="both"/>
        <w:rPr>
          <w:rFonts w:ascii="Maax" w:hAnsi="Maax"/>
          <w:sz w:val="22"/>
          <w:szCs w:val="22"/>
        </w:rPr>
      </w:pPr>
    </w:p>
    <w:p w14:paraId="6889D6FA" w14:textId="3B20A5A2" w:rsidR="0036308A" w:rsidRPr="00DA0E16" w:rsidRDefault="00AE53D7" w:rsidP="00AE53D7">
      <w:pPr>
        <w:ind w:left="60"/>
        <w:contextualSpacing/>
        <w:jc w:val="both"/>
        <w:rPr>
          <w:rFonts w:ascii="Maax" w:hAnsi="Maax"/>
          <w:sz w:val="22"/>
          <w:szCs w:val="22"/>
        </w:rPr>
      </w:pPr>
      <w:r w:rsidRPr="00DA0E16">
        <w:rPr>
          <w:rFonts w:ascii="Maax" w:hAnsi="Maax"/>
          <w:sz w:val="22"/>
          <w:szCs w:val="22"/>
        </w:rPr>
        <w:t xml:space="preserve">Si </w:t>
      </w:r>
      <w:r w:rsidR="00C47C29" w:rsidRPr="00DA0E16">
        <w:rPr>
          <w:rFonts w:ascii="Maax" w:hAnsi="Maax"/>
          <w:sz w:val="22"/>
          <w:szCs w:val="22"/>
        </w:rPr>
        <w:t xml:space="preserve">le </w:t>
      </w:r>
      <w:r w:rsidR="00C47C29" w:rsidRPr="00DA0E16">
        <w:rPr>
          <w:rStyle w:val="lev"/>
          <w:rFonts w:ascii="Maax" w:hAnsi="Maax"/>
          <w:b w:val="0"/>
          <w:sz w:val="22"/>
          <w:szCs w:val="22"/>
        </w:rPr>
        <w:t>Candidat devenu Propriétaire</w:t>
      </w:r>
      <w:r w:rsidRPr="00DA0E16">
        <w:rPr>
          <w:rFonts w:ascii="Maax" w:hAnsi="Maax"/>
          <w:sz w:val="22"/>
          <w:szCs w:val="22"/>
        </w:rPr>
        <w:t xml:space="preserve"> ne respecte pas l’un des deux termes des Délais Intermédiaires sans qu’une des causes légitimes prévues au </w:t>
      </w:r>
      <w:r w:rsidR="0073602C" w:rsidRPr="00DA0E16">
        <w:rPr>
          <w:rFonts w:ascii="Maax" w:hAnsi="Maax"/>
          <w:sz w:val="22"/>
          <w:szCs w:val="22"/>
        </w:rPr>
        <w:t xml:space="preserve">Cahier des Charges </w:t>
      </w:r>
      <w:r w:rsidRPr="00DA0E16">
        <w:rPr>
          <w:rFonts w:ascii="Maax" w:hAnsi="Maax"/>
          <w:sz w:val="22"/>
          <w:szCs w:val="22"/>
        </w:rPr>
        <w:t xml:space="preserve">puisse justifier ce retard, et après </w:t>
      </w:r>
      <w:proofErr w:type="spellStart"/>
      <w:r w:rsidRPr="00DA0E16">
        <w:rPr>
          <w:rFonts w:ascii="Maax" w:hAnsi="Maax"/>
          <w:sz w:val="22"/>
          <w:szCs w:val="22"/>
        </w:rPr>
        <w:t>qu’</w:t>
      </w:r>
      <w:r w:rsidR="003E356B" w:rsidRPr="00DA0E16">
        <w:rPr>
          <w:rFonts w:ascii="Maax" w:hAnsi="Maax"/>
          <w:sz w:val="22"/>
          <w:szCs w:val="22"/>
        </w:rPr>
        <w:t>inCité</w:t>
      </w:r>
      <w:proofErr w:type="spellEnd"/>
      <w:r w:rsidRPr="00DA0E16">
        <w:rPr>
          <w:rFonts w:ascii="Maax" w:hAnsi="Maax"/>
          <w:sz w:val="22"/>
          <w:szCs w:val="22"/>
        </w:rPr>
        <w:t xml:space="preserve"> </w:t>
      </w:r>
      <w:r w:rsidR="00C47C29" w:rsidRPr="00DA0E16">
        <w:rPr>
          <w:rFonts w:ascii="Maax" w:hAnsi="Maax"/>
          <w:sz w:val="22"/>
          <w:szCs w:val="22"/>
        </w:rPr>
        <w:t>l’</w:t>
      </w:r>
      <w:r w:rsidRPr="00DA0E16">
        <w:rPr>
          <w:rFonts w:ascii="Maax" w:hAnsi="Maax"/>
          <w:sz w:val="22"/>
          <w:szCs w:val="22"/>
        </w:rPr>
        <w:t xml:space="preserve">aura mis en demeure  d’avoir déposé la déclaration d’ouverture de chantier ou réalisé lesdits travaux dans un délai d’un mois à compter de ladite mise en demeure, sans que celle-ci ait été suivie d’effet, </w:t>
      </w:r>
      <w:r w:rsidR="003E356B" w:rsidRPr="00DA0E16">
        <w:rPr>
          <w:rFonts w:ascii="Maax" w:hAnsi="Maax"/>
          <w:b/>
          <w:sz w:val="22"/>
          <w:szCs w:val="22"/>
        </w:rPr>
        <w:t>inCité</w:t>
      </w:r>
      <w:r w:rsidRPr="00DA0E16">
        <w:rPr>
          <w:rFonts w:ascii="Maax" w:hAnsi="Maax"/>
          <w:b/>
          <w:sz w:val="22"/>
          <w:szCs w:val="22"/>
        </w:rPr>
        <w:t xml:space="preserve"> sera fondée à décider de se prévaloir de la résolution de plein droit de la vente pour inexécution de l’obligation essentielle de réalisation du Programme de travaux</w:t>
      </w:r>
      <w:r w:rsidRPr="00DA0E16">
        <w:rPr>
          <w:rFonts w:ascii="Maax" w:hAnsi="Maax"/>
          <w:sz w:val="22"/>
          <w:szCs w:val="22"/>
        </w:rPr>
        <w:t xml:space="preserve">. </w:t>
      </w:r>
    </w:p>
    <w:p w14:paraId="72EBC8F8" w14:textId="77777777" w:rsidR="003E356B" w:rsidRPr="00DA0E16" w:rsidRDefault="003E356B" w:rsidP="00AE53D7">
      <w:pPr>
        <w:ind w:left="60"/>
        <w:contextualSpacing/>
        <w:jc w:val="both"/>
        <w:rPr>
          <w:rFonts w:ascii="Maax" w:hAnsi="Maax"/>
          <w:sz w:val="22"/>
          <w:szCs w:val="22"/>
        </w:rPr>
      </w:pPr>
    </w:p>
    <w:p w14:paraId="0B092405" w14:textId="15763569" w:rsidR="00AE53D7" w:rsidRPr="00DA0E16" w:rsidRDefault="00212185" w:rsidP="00AE53D7">
      <w:pPr>
        <w:ind w:left="60"/>
        <w:contextualSpacing/>
        <w:jc w:val="both"/>
        <w:rPr>
          <w:rFonts w:ascii="Maax" w:hAnsi="Maax"/>
          <w:sz w:val="22"/>
          <w:szCs w:val="22"/>
        </w:rPr>
      </w:pPr>
      <w:proofErr w:type="gramStart"/>
      <w:r w:rsidRPr="00DA0E16">
        <w:rPr>
          <w:rFonts w:ascii="Maax" w:hAnsi="Maax"/>
          <w:sz w:val="22"/>
          <w:szCs w:val="22"/>
        </w:rPr>
        <w:t>i</w:t>
      </w:r>
      <w:r w:rsidR="004367D9" w:rsidRPr="00DA0E16">
        <w:rPr>
          <w:rFonts w:ascii="Maax" w:hAnsi="Maax"/>
          <w:sz w:val="22"/>
          <w:szCs w:val="22"/>
        </w:rPr>
        <w:t>nCité</w:t>
      </w:r>
      <w:proofErr w:type="gramEnd"/>
      <w:r w:rsidR="00AE53D7" w:rsidRPr="00DA0E16">
        <w:rPr>
          <w:rFonts w:ascii="Maax" w:hAnsi="Maax"/>
          <w:sz w:val="22"/>
          <w:szCs w:val="22"/>
        </w:rPr>
        <w:t xml:space="preserve"> fera connaitre sa décision </w:t>
      </w:r>
      <w:r w:rsidR="00C47C29" w:rsidRPr="00DA0E16">
        <w:rPr>
          <w:rFonts w:ascii="Maax" w:hAnsi="Maax"/>
          <w:sz w:val="22"/>
          <w:szCs w:val="22"/>
        </w:rPr>
        <w:t xml:space="preserve">au </w:t>
      </w:r>
      <w:r w:rsidR="00C47C29" w:rsidRPr="00DA0E16">
        <w:rPr>
          <w:rStyle w:val="lev"/>
          <w:rFonts w:ascii="Maax" w:hAnsi="Maax"/>
          <w:b w:val="0"/>
          <w:sz w:val="22"/>
          <w:szCs w:val="22"/>
        </w:rPr>
        <w:t>Candidat devenu Propriétaire</w:t>
      </w:r>
      <w:r w:rsidR="00AE53D7" w:rsidRPr="00DA0E16">
        <w:rPr>
          <w:rFonts w:ascii="Maax" w:hAnsi="Maax"/>
          <w:sz w:val="22"/>
          <w:szCs w:val="22"/>
        </w:rPr>
        <w:t xml:space="preserve"> par lettre RAR</w:t>
      </w:r>
      <w:r w:rsidR="00095A40" w:rsidRPr="00DA0E16">
        <w:rPr>
          <w:rFonts w:ascii="Maax" w:hAnsi="Maax"/>
          <w:sz w:val="22"/>
          <w:szCs w:val="22"/>
        </w:rPr>
        <w:t>.</w:t>
      </w:r>
    </w:p>
    <w:p w14:paraId="78B78D35" w14:textId="77777777" w:rsidR="00AE53D7" w:rsidRPr="00DA0E16" w:rsidRDefault="00AE53D7" w:rsidP="00AE53D7">
      <w:pPr>
        <w:ind w:left="60"/>
        <w:contextualSpacing/>
        <w:jc w:val="both"/>
        <w:rPr>
          <w:rFonts w:ascii="Maax" w:hAnsi="Maax"/>
          <w:sz w:val="22"/>
          <w:szCs w:val="22"/>
        </w:rPr>
      </w:pPr>
    </w:p>
    <w:p w14:paraId="34B12FB4" w14:textId="77777777" w:rsidR="00AE53D7" w:rsidRPr="00DA0E16" w:rsidRDefault="002F0204" w:rsidP="00AE53D7">
      <w:pPr>
        <w:ind w:left="60"/>
        <w:contextualSpacing/>
        <w:jc w:val="both"/>
        <w:rPr>
          <w:rFonts w:ascii="Maax" w:hAnsi="Maax"/>
          <w:sz w:val="22"/>
          <w:szCs w:val="22"/>
        </w:rPr>
      </w:pPr>
      <w:r w:rsidRPr="00DA0E16">
        <w:rPr>
          <w:rFonts w:ascii="Maax" w:hAnsi="Maax"/>
          <w:sz w:val="22"/>
          <w:szCs w:val="22"/>
        </w:rPr>
        <w:t>Dans cette hypothèse, l</w:t>
      </w:r>
      <w:r w:rsidR="00AE53D7" w:rsidRPr="00DA0E16">
        <w:rPr>
          <w:rFonts w:ascii="Maax" w:hAnsi="Maax"/>
          <w:sz w:val="22"/>
          <w:szCs w:val="22"/>
        </w:rPr>
        <w:t>a vente sera résolue de plein droit.</w:t>
      </w:r>
    </w:p>
    <w:p w14:paraId="0C7FD334" w14:textId="77777777" w:rsidR="00AE53D7" w:rsidRPr="00DA0E16" w:rsidRDefault="00AE53D7" w:rsidP="00AE53D7">
      <w:pPr>
        <w:jc w:val="both"/>
        <w:rPr>
          <w:rFonts w:ascii="Maax" w:hAnsi="Maax"/>
          <w:sz w:val="22"/>
          <w:szCs w:val="22"/>
        </w:rPr>
      </w:pPr>
    </w:p>
    <w:p w14:paraId="1ED617F5" w14:textId="228378A2" w:rsidR="00AE53D7" w:rsidRPr="00DA0E16" w:rsidRDefault="00AE53D7" w:rsidP="00AE53D7">
      <w:pPr>
        <w:jc w:val="both"/>
        <w:rPr>
          <w:rFonts w:ascii="Maax" w:hAnsi="Maax"/>
          <w:sz w:val="22"/>
          <w:szCs w:val="22"/>
        </w:rPr>
      </w:pPr>
      <w:r w:rsidRPr="00DA0E16">
        <w:rPr>
          <w:rFonts w:ascii="Maax" w:hAnsi="Maax"/>
          <w:sz w:val="22"/>
          <w:szCs w:val="22"/>
        </w:rPr>
        <w:t xml:space="preserve">Le délai de quinze mois pourra être prorogé si surviennent les causes légitimes de suspension de délai qui vont être énumérées ci-après, et si celles-ci peuvent être dument justifiées par lettre RAR adressée par </w:t>
      </w:r>
      <w:r w:rsidR="000C7710" w:rsidRPr="00DA0E16">
        <w:rPr>
          <w:rFonts w:ascii="Maax" w:hAnsi="Maax"/>
          <w:sz w:val="22"/>
          <w:szCs w:val="22"/>
        </w:rPr>
        <w:t xml:space="preserve">le </w:t>
      </w:r>
      <w:r w:rsidR="000C7710" w:rsidRPr="00DA0E16">
        <w:rPr>
          <w:rStyle w:val="lev"/>
          <w:rFonts w:ascii="Maax" w:hAnsi="Maax"/>
          <w:b w:val="0"/>
          <w:sz w:val="22"/>
          <w:szCs w:val="22"/>
        </w:rPr>
        <w:t xml:space="preserve">Candidat devenu </w:t>
      </w:r>
      <w:r w:rsidR="00095A40" w:rsidRPr="00DA0E16">
        <w:rPr>
          <w:rStyle w:val="lev"/>
          <w:rFonts w:ascii="Maax" w:hAnsi="Maax"/>
          <w:b w:val="0"/>
          <w:sz w:val="22"/>
          <w:szCs w:val="22"/>
        </w:rPr>
        <w:t xml:space="preserve">Propriétaire </w:t>
      </w:r>
      <w:proofErr w:type="spellStart"/>
      <w:r w:rsidR="00095A40" w:rsidRPr="00DA0E16">
        <w:rPr>
          <w:rFonts w:ascii="Maax" w:hAnsi="Maax"/>
          <w:sz w:val="22"/>
          <w:szCs w:val="22"/>
        </w:rPr>
        <w:t>à</w:t>
      </w:r>
      <w:proofErr w:type="spellEnd"/>
      <w:r w:rsidRPr="00DA0E16">
        <w:rPr>
          <w:rFonts w:ascii="Maax" w:hAnsi="Maax"/>
          <w:sz w:val="22"/>
          <w:szCs w:val="22"/>
        </w:rPr>
        <w:t xml:space="preserve"> </w:t>
      </w:r>
      <w:proofErr w:type="spellStart"/>
      <w:r w:rsidR="000E4F7C" w:rsidRPr="00DA0E16">
        <w:rPr>
          <w:rFonts w:ascii="Maax" w:hAnsi="Maax"/>
          <w:sz w:val="22"/>
          <w:szCs w:val="22"/>
        </w:rPr>
        <w:t>inCité</w:t>
      </w:r>
      <w:proofErr w:type="spellEnd"/>
      <w:r w:rsidR="000E4F7C" w:rsidRPr="00DA0E16">
        <w:rPr>
          <w:rFonts w:ascii="Maax" w:hAnsi="Maax"/>
          <w:sz w:val="22"/>
          <w:szCs w:val="22"/>
        </w:rPr>
        <w:t> </w:t>
      </w:r>
      <w:r w:rsidRPr="00DA0E16">
        <w:rPr>
          <w:rFonts w:ascii="Maax" w:hAnsi="Maax"/>
          <w:sz w:val="22"/>
          <w:szCs w:val="22"/>
        </w:rPr>
        <w:t xml:space="preserve">: </w:t>
      </w:r>
    </w:p>
    <w:p w14:paraId="1661CFF9" w14:textId="77777777" w:rsidR="00AE53D7" w:rsidRPr="00DA0E16" w:rsidRDefault="00AE53D7" w:rsidP="00AE53D7">
      <w:pPr>
        <w:tabs>
          <w:tab w:val="left" w:pos="0"/>
        </w:tabs>
        <w:jc w:val="both"/>
        <w:rPr>
          <w:rFonts w:ascii="Maax" w:hAnsi="Maax" w:cs="Arial"/>
          <w:iCs/>
          <w:sz w:val="22"/>
          <w:szCs w:val="22"/>
        </w:rPr>
      </w:pPr>
    </w:p>
    <w:p w14:paraId="41743F40" w14:textId="271753FE" w:rsidR="00AE53D7" w:rsidRPr="00DA0E16" w:rsidRDefault="00AE53D7" w:rsidP="00AE53D7">
      <w:pPr>
        <w:tabs>
          <w:tab w:val="left" w:pos="0"/>
        </w:tabs>
        <w:jc w:val="both"/>
        <w:rPr>
          <w:rFonts w:ascii="Maax" w:hAnsi="Maax" w:cs="Arial"/>
          <w:iCs/>
          <w:sz w:val="22"/>
          <w:szCs w:val="22"/>
        </w:rPr>
      </w:pPr>
      <w:proofErr w:type="gramStart"/>
      <w:r w:rsidRPr="00DA0E16">
        <w:rPr>
          <w:rFonts w:ascii="Maax" w:hAnsi="Maax" w:cs="Arial"/>
          <w:iCs/>
          <w:sz w:val="22"/>
          <w:szCs w:val="22"/>
        </w:rPr>
        <w:t>Sont  considérés</w:t>
      </w:r>
      <w:proofErr w:type="gramEnd"/>
      <w:r w:rsidRPr="00DA0E16">
        <w:rPr>
          <w:rFonts w:ascii="Maax" w:hAnsi="Maax" w:cs="Arial"/>
          <w:iCs/>
          <w:sz w:val="22"/>
          <w:szCs w:val="22"/>
        </w:rPr>
        <w:t xml:space="preserve"> comme causes légitimes de suspension de délai, les éléments suivants</w:t>
      </w:r>
      <w:r w:rsidRPr="00DA0E16">
        <w:rPr>
          <w:rFonts w:ascii="Maax" w:hAnsi="Maax"/>
          <w:iCs/>
          <w:sz w:val="22"/>
          <w:szCs w:val="22"/>
        </w:rPr>
        <w:t> </w:t>
      </w:r>
      <w:r w:rsidRPr="00DA0E16">
        <w:rPr>
          <w:rFonts w:ascii="Maax" w:hAnsi="Maax" w:cs="Arial"/>
          <w:iCs/>
          <w:sz w:val="22"/>
          <w:szCs w:val="22"/>
        </w:rPr>
        <w:t>:</w:t>
      </w:r>
    </w:p>
    <w:p w14:paraId="23AB5225" w14:textId="77777777" w:rsidR="00AE53D7" w:rsidRPr="00DA0E16" w:rsidRDefault="00AE53D7" w:rsidP="00AE53D7">
      <w:pPr>
        <w:tabs>
          <w:tab w:val="left" w:pos="0"/>
          <w:tab w:val="left" w:pos="284"/>
        </w:tabs>
        <w:jc w:val="both"/>
        <w:rPr>
          <w:rFonts w:ascii="Maax" w:hAnsi="Maax" w:cs="Arial"/>
          <w:iCs/>
          <w:sz w:val="22"/>
          <w:szCs w:val="22"/>
        </w:rPr>
      </w:pPr>
    </w:p>
    <w:p w14:paraId="7E7B0B63" w14:textId="77777777" w:rsidR="00AE53D7" w:rsidRPr="00DA0E16" w:rsidRDefault="00AE53D7" w:rsidP="00B93214">
      <w:pPr>
        <w:tabs>
          <w:tab w:val="left" w:pos="0"/>
        </w:tabs>
        <w:autoSpaceDE w:val="0"/>
        <w:autoSpaceDN w:val="0"/>
        <w:adjustRightInd w:val="0"/>
        <w:jc w:val="both"/>
        <w:rPr>
          <w:rFonts w:ascii="Maax" w:hAnsi="Maax" w:cs="Arial"/>
          <w:sz w:val="22"/>
          <w:szCs w:val="22"/>
        </w:rPr>
      </w:pPr>
      <w:r w:rsidRPr="00DA0E16">
        <w:rPr>
          <w:rFonts w:ascii="Maax" w:hAnsi="Maax" w:cs="Arial"/>
          <w:sz w:val="22"/>
          <w:szCs w:val="22"/>
        </w:rPr>
        <w:t>- les intempéries dûment justifiées par les bulletins météorologiques de la station météo la plus proche de l'immeuble, édités et publiés par la Fédération Française du Bâtiment, Chambre de construction d'Aquitaine,</w:t>
      </w:r>
    </w:p>
    <w:p w14:paraId="5170CCC6" w14:textId="77777777" w:rsidR="00AE53D7" w:rsidRPr="00DA0E16" w:rsidRDefault="00AE53D7" w:rsidP="00B93214">
      <w:pPr>
        <w:tabs>
          <w:tab w:val="left" w:pos="0"/>
        </w:tabs>
        <w:autoSpaceDE w:val="0"/>
        <w:autoSpaceDN w:val="0"/>
        <w:adjustRightInd w:val="0"/>
        <w:jc w:val="both"/>
        <w:rPr>
          <w:rFonts w:ascii="Maax" w:hAnsi="Maax" w:cs="Arial"/>
          <w:sz w:val="22"/>
          <w:szCs w:val="22"/>
        </w:rPr>
      </w:pPr>
      <w:r w:rsidRPr="00DA0E16">
        <w:rPr>
          <w:rFonts w:ascii="Maax" w:hAnsi="Maax" w:cs="Arial"/>
          <w:sz w:val="22"/>
          <w:szCs w:val="22"/>
        </w:rPr>
        <w:t>- la grève (qu'elle soit générale ou particulière à l'industrie du Bâtiment ou aux professions dont l'activité dépend de celle-ci et notamment au secteur socio professionnel des transports ou spéciale aux entreprises travaillant sur le chantier),</w:t>
      </w:r>
    </w:p>
    <w:p w14:paraId="6F6CB2DA" w14:textId="77777777" w:rsidR="00AE53D7" w:rsidRPr="00DA0E16" w:rsidRDefault="00AE53D7" w:rsidP="00B93214">
      <w:pPr>
        <w:tabs>
          <w:tab w:val="left" w:pos="0"/>
          <w:tab w:val="left" w:pos="284"/>
        </w:tabs>
        <w:autoSpaceDE w:val="0"/>
        <w:autoSpaceDN w:val="0"/>
        <w:adjustRightInd w:val="0"/>
        <w:jc w:val="both"/>
        <w:rPr>
          <w:rFonts w:ascii="Maax" w:hAnsi="Maax" w:cs="Arial"/>
          <w:sz w:val="22"/>
          <w:szCs w:val="22"/>
        </w:rPr>
      </w:pPr>
      <w:r w:rsidRPr="00DA0E16">
        <w:rPr>
          <w:rFonts w:ascii="Maax" w:hAnsi="Maax" w:cs="Arial"/>
          <w:sz w:val="22"/>
          <w:szCs w:val="22"/>
        </w:rPr>
        <w:t xml:space="preserve">- les retards provenant de la défaillance d'une entreprise </w:t>
      </w:r>
      <w:r w:rsidRPr="00DA0E16">
        <w:rPr>
          <w:rFonts w:ascii="Maax" w:hAnsi="Maax"/>
          <w:sz w:val="22"/>
          <w:szCs w:val="22"/>
        </w:rPr>
        <w:t>(violation de ses obligations contractuelles, ouverture d’une procédure collective</w:t>
      </w:r>
      <w:r w:rsidRPr="00DA0E16">
        <w:rPr>
          <w:rFonts w:ascii="Maax" w:hAnsi="Maax" w:cs="Arial"/>
          <w:sz w:val="22"/>
          <w:szCs w:val="22"/>
        </w:rPr>
        <w:t>…),</w:t>
      </w:r>
    </w:p>
    <w:p w14:paraId="381636C1" w14:textId="77777777" w:rsidR="00AE53D7" w:rsidRPr="00DA0E16" w:rsidRDefault="00AE53D7" w:rsidP="00B93214">
      <w:pPr>
        <w:tabs>
          <w:tab w:val="left" w:pos="0"/>
          <w:tab w:val="left" w:pos="284"/>
        </w:tabs>
        <w:autoSpaceDE w:val="0"/>
        <w:autoSpaceDN w:val="0"/>
        <w:adjustRightInd w:val="0"/>
        <w:jc w:val="both"/>
        <w:rPr>
          <w:rFonts w:ascii="Maax" w:hAnsi="Maax" w:cs="Arial"/>
          <w:sz w:val="22"/>
          <w:szCs w:val="22"/>
        </w:rPr>
      </w:pPr>
      <w:r w:rsidRPr="00DA0E16">
        <w:rPr>
          <w:rFonts w:ascii="Maax" w:hAnsi="Maax" w:cs="Arial"/>
          <w:sz w:val="22"/>
          <w:szCs w:val="22"/>
        </w:rPr>
        <w:t>- d'injonctions administratives ou judiciaires de suspendre ou d'arrêter les travaux,</w:t>
      </w:r>
    </w:p>
    <w:p w14:paraId="473F50C5" w14:textId="77777777" w:rsidR="00AE53D7" w:rsidRPr="00DA0E16" w:rsidRDefault="00AE53D7" w:rsidP="00B93214">
      <w:pPr>
        <w:tabs>
          <w:tab w:val="left" w:pos="0"/>
        </w:tabs>
        <w:autoSpaceDE w:val="0"/>
        <w:autoSpaceDN w:val="0"/>
        <w:adjustRightInd w:val="0"/>
        <w:jc w:val="both"/>
        <w:rPr>
          <w:rFonts w:ascii="Maax" w:hAnsi="Maax" w:cs="Arial"/>
          <w:sz w:val="22"/>
          <w:szCs w:val="22"/>
        </w:rPr>
      </w:pPr>
      <w:r w:rsidRPr="00DA0E16">
        <w:rPr>
          <w:rFonts w:ascii="Maax" w:hAnsi="Maax" w:cs="Arial"/>
          <w:sz w:val="22"/>
          <w:szCs w:val="22"/>
        </w:rPr>
        <w:t xml:space="preserve">- de troubles résultant d'hostilités, cataclysme, attentats, </w:t>
      </w:r>
    </w:p>
    <w:p w14:paraId="630A7A6B" w14:textId="77777777" w:rsidR="00AE53D7" w:rsidRPr="00DA0E16" w:rsidRDefault="00AE53D7" w:rsidP="00A436E0">
      <w:pPr>
        <w:tabs>
          <w:tab w:val="left" w:pos="0"/>
        </w:tabs>
        <w:autoSpaceDE w:val="0"/>
        <w:autoSpaceDN w:val="0"/>
        <w:adjustRightInd w:val="0"/>
        <w:jc w:val="both"/>
        <w:rPr>
          <w:rFonts w:ascii="Maax" w:hAnsi="Maax" w:cs="Arial"/>
          <w:sz w:val="22"/>
          <w:szCs w:val="22"/>
        </w:rPr>
      </w:pPr>
      <w:r w:rsidRPr="00DA0E16">
        <w:rPr>
          <w:rFonts w:ascii="Maax" w:hAnsi="Maax" w:cs="Arial"/>
          <w:sz w:val="22"/>
          <w:szCs w:val="22"/>
        </w:rPr>
        <w:t>- les retards causés en cours de chantier par un contentieux avec un avoisinant.</w:t>
      </w:r>
    </w:p>
    <w:p w14:paraId="24074772" w14:textId="77777777" w:rsidR="00AE53D7" w:rsidRPr="00DA0E16" w:rsidRDefault="00AE53D7" w:rsidP="00AE53D7">
      <w:pPr>
        <w:tabs>
          <w:tab w:val="left" w:pos="0"/>
        </w:tabs>
        <w:autoSpaceDE w:val="0"/>
        <w:autoSpaceDN w:val="0"/>
        <w:adjustRightInd w:val="0"/>
        <w:jc w:val="both"/>
        <w:rPr>
          <w:rFonts w:ascii="Maax" w:hAnsi="Maax" w:cs="Arial"/>
          <w:sz w:val="22"/>
          <w:szCs w:val="22"/>
        </w:rPr>
      </w:pPr>
    </w:p>
    <w:p w14:paraId="464C9B75" w14:textId="77777777" w:rsidR="00AE53D7" w:rsidRPr="00DA0E16" w:rsidRDefault="00A436E0" w:rsidP="00AE53D7">
      <w:pPr>
        <w:tabs>
          <w:tab w:val="left" w:pos="0"/>
        </w:tabs>
        <w:autoSpaceDE w:val="0"/>
        <w:autoSpaceDN w:val="0"/>
        <w:adjustRightInd w:val="0"/>
        <w:jc w:val="both"/>
        <w:rPr>
          <w:rFonts w:ascii="Maax" w:hAnsi="Maax" w:cs="Arial"/>
          <w:sz w:val="22"/>
          <w:szCs w:val="22"/>
        </w:rPr>
      </w:pPr>
      <w:r w:rsidRPr="00DA0E16">
        <w:rPr>
          <w:rFonts w:ascii="Maax" w:hAnsi="Maax" w:cs="Arial"/>
          <w:sz w:val="22"/>
          <w:szCs w:val="22"/>
        </w:rPr>
        <w:lastRenderedPageBreak/>
        <w:t>Si un</w:t>
      </w:r>
      <w:r w:rsidR="005C2D1E" w:rsidRPr="00DA0E16">
        <w:rPr>
          <w:rFonts w:ascii="Maax" w:hAnsi="Maax" w:cs="Arial"/>
          <w:sz w:val="22"/>
          <w:szCs w:val="22"/>
        </w:rPr>
        <w:t xml:space="preserve"> </w:t>
      </w:r>
      <w:r w:rsidR="00EF5416" w:rsidRPr="00DA0E16">
        <w:rPr>
          <w:rFonts w:ascii="Maax" w:hAnsi="Maax" w:cs="Arial"/>
          <w:sz w:val="22"/>
          <w:szCs w:val="22"/>
        </w:rPr>
        <w:t xml:space="preserve">ou plusieurs des éléments cités ci-dessus </w:t>
      </w:r>
      <w:r w:rsidR="00183B93" w:rsidRPr="00DA0E16">
        <w:rPr>
          <w:rFonts w:ascii="Maax" w:hAnsi="Maax" w:cs="Arial"/>
          <w:sz w:val="22"/>
          <w:szCs w:val="22"/>
        </w:rPr>
        <w:t>advenai</w:t>
      </w:r>
      <w:r w:rsidR="00EB6282" w:rsidRPr="00DA0E16">
        <w:rPr>
          <w:rFonts w:ascii="Maax" w:hAnsi="Maax" w:cs="Arial"/>
          <w:sz w:val="22"/>
          <w:szCs w:val="22"/>
        </w:rPr>
        <w:t>en</w:t>
      </w:r>
      <w:r w:rsidR="00183B93" w:rsidRPr="00DA0E16">
        <w:rPr>
          <w:rFonts w:ascii="Maax" w:hAnsi="Maax" w:cs="Arial"/>
          <w:sz w:val="22"/>
          <w:szCs w:val="22"/>
        </w:rPr>
        <w:t>t,</w:t>
      </w:r>
      <w:r w:rsidR="00AE53D7" w:rsidRPr="00DA0E16">
        <w:rPr>
          <w:rFonts w:ascii="Maax" w:hAnsi="Maax" w:cs="Arial"/>
          <w:sz w:val="22"/>
          <w:szCs w:val="22"/>
        </w:rPr>
        <w:t xml:space="preserve"> l'achèvement </w:t>
      </w:r>
      <w:r w:rsidR="00745A3B" w:rsidRPr="00DA0E16">
        <w:rPr>
          <w:rFonts w:ascii="Maax" w:hAnsi="Maax" w:cs="Arial"/>
          <w:sz w:val="22"/>
          <w:szCs w:val="22"/>
        </w:rPr>
        <w:t xml:space="preserve">des travaux </w:t>
      </w:r>
      <w:r w:rsidR="00AE53D7" w:rsidRPr="00DA0E16">
        <w:rPr>
          <w:rFonts w:ascii="Maax" w:hAnsi="Maax" w:cs="Arial"/>
          <w:sz w:val="22"/>
          <w:szCs w:val="22"/>
        </w:rPr>
        <w:t xml:space="preserve">pourra être différé d'un temps égal à celui </w:t>
      </w:r>
      <w:r w:rsidR="00EF5416" w:rsidRPr="00DA0E16">
        <w:rPr>
          <w:rFonts w:ascii="Maax" w:hAnsi="Maax" w:cs="Arial"/>
          <w:sz w:val="22"/>
          <w:szCs w:val="22"/>
        </w:rPr>
        <w:t xml:space="preserve">durant lequel </w:t>
      </w:r>
      <w:r w:rsidR="00AE53D7" w:rsidRPr="00DA0E16">
        <w:rPr>
          <w:rFonts w:ascii="Maax" w:hAnsi="Maax" w:cs="Arial"/>
          <w:sz w:val="22"/>
          <w:szCs w:val="22"/>
        </w:rPr>
        <w:t>l'événement considéré a</w:t>
      </w:r>
      <w:r w:rsidR="00EF5416" w:rsidRPr="00DA0E16">
        <w:rPr>
          <w:rFonts w:ascii="Maax" w:hAnsi="Maax" w:cs="Arial"/>
          <w:sz w:val="22"/>
          <w:szCs w:val="22"/>
        </w:rPr>
        <w:t>ura</w:t>
      </w:r>
      <w:r w:rsidR="00AE53D7" w:rsidRPr="00DA0E16">
        <w:rPr>
          <w:rFonts w:ascii="Maax" w:hAnsi="Maax" w:cs="Arial"/>
          <w:sz w:val="22"/>
          <w:szCs w:val="22"/>
        </w:rPr>
        <w:t xml:space="preserve"> fait obstacle à la poursuite des travaux.</w:t>
      </w:r>
    </w:p>
    <w:p w14:paraId="03F4B671" w14:textId="77777777" w:rsidR="00AE53D7" w:rsidRPr="00DA0E16" w:rsidRDefault="00AE53D7" w:rsidP="00AE53D7">
      <w:pPr>
        <w:jc w:val="both"/>
        <w:rPr>
          <w:rStyle w:val="lev"/>
          <w:rFonts w:ascii="Maax" w:hAnsi="Maax"/>
          <w:sz w:val="22"/>
          <w:szCs w:val="22"/>
        </w:rPr>
      </w:pPr>
    </w:p>
    <w:p w14:paraId="5E07C5D8" w14:textId="09A20B74" w:rsidR="000914F3" w:rsidRPr="00DA0E16" w:rsidRDefault="00AE53D7" w:rsidP="00AE53D7">
      <w:pPr>
        <w:jc w:val="both"/>
        <w:rPr>
          <w:rStyle w:val="lev"/>
          <w:rFonts w:ascii="Maax" w:hAnsi="Maax"/>
          <w:b w:val="0"/>
          <w:sz w:val="22"/>
          <w:szCs w:val="22"/>
        </w:rPr>
      </w:pPr>
      <w:r w:rsidRPr="00DA0E16">
        <w:rPr>
          <w:rStyle w:val="lev"/>
          <w:rFonts w:ascii="Maax" w:hAnsi="Maax"/>
          <w:b w:val="0"/>
          <w:sz w:val="22"/>
          <w:szCs w:val="22"/>
        </w:rPr>
        <w:t xml:space="preserve">Une visite </w:t>
      </w:r>
      <w:r w:rsidR="00B15400" w:rsidRPr="00DA0E16">
        <w:rPr>
          <w:rStyle w:val="lev"/>
          <w:rFonts w:ascii="Maax" w:hAnsi="Maax"/>
          <w:b w:val="0"/>
          <w:sz w:val="22"/>
          <w:szCs w:val="22"/>
        </w:rPr>
        <w:t>de fin</w:t>
      </w:r>
      <w:r w:rsidRPr="00DA0E16">
        <w:rPr>
          <w:rStyle w:val="lev"/>
          <w:rFonts w:ascii="Maax" w:hAnsi="Maax"/>
          <w:b w:val="0"/>
          <w:sz w:val="22"/>
          <w:szCs w:val="22"/>
        </w:rPr>
        <w:t xml:space="preserve"> de chantier destinée à vérifier le bon achèvement des travaux et leur conformité vis-à-vis du </w:t>
      </w:r>
      <w:r w:rsidR="0073602C" w:rsidRPr="00DA0E16">
        <w:rPr>
          <w:rStyle w:val="lev"/>
          <w:rFonts w:ascii="Maax" w:hAnsi="Maax"/>
          <w:b w:val="0"/>
          <w:sz w:val="22"/>
          <w:szCs w:val="22"/>
        </w:rPr>
        <w:t xml:space="preserve">Cahier des Charges </w:t>
      </w:r>
      <w:r w:rsidRPr="00DA0E16">
        <w:rPr>
          <w:rStyle w:val="lev"/>
          <w:rFonts w:ascii="Maax" w:hAnsi="Maax"/>
          <w:b w:val="0"/>
          <w:sz w:val="22"/>
          <w:szCs w:val="22"/>
        </w:rPr>
        <w:t xml:space="preserve">de cession sera organisée en présence </w:t>
      </w:r>
      <w:proofErr w:type="spellStart"/>
      <w:r w:rsidRPr="00DA0E16">
        <w:rPr>
          <w:rStyle w:val="lev"/>
          <w:rFonts w:ascii="Maax" w:hAnsi="Maax"/>
          <w:b w:val="0"/>
          <w:sz w:val="22"/>
          <w:szCs w:val="22"/>
        </w:rPr>
        <w:t>d’</w:t>
      </w:r>
      <w:r w:rsidR="004367D9" w:rsidRPr="00DA0E16">
        <w:rPr>
          <w:rStyle w:val="lev"/>
          <w:rFonts w:ascii="Maax" w:hAnsi="Maax"/>
          <w:b w:val="0"/>
          <w:sz w:val="22"/>
          <w:szCs w:val="22"/>
        </w:rPr>
        <w:t>InCité</w:t>
      </w:r>
      <w:proofErr w:type="spellEnd"/>
      <w:r w:rsidRPr="00DA0E16">
        <w:rPr>
          <w:rStyle w:val="lev"/>
          <w:rFonts w:ascii="Maax" w:hAnsi="Maax"/>
          <w:b w:val="0"/>
          <w:sz w:val="22"/>
          <w:szCs w:val="22"/>
        </w:rPr>
        <w:t>, et de l’acquéreur. Cette visite sera réalisée un mois minimum avant la mise en location.</w:t>
      </w:r>
    </w:p>
    <w:p w14:paraId="6B3DE388" w14:textId="77777777" w:rsidR="00036843" w:rsidRPr="00DA0E16" w:rsidRDefault="00036843" w:rsidP="00AE53D7">
      <w:pPr>
        <w:jc w:val="both"/>
        <w:rPr>
          <w:rFonts w:ascii="Maax" w:hAnsi="Maax"/>
          <w:bCs/>
          <w:sz w:val="22"/>
          <w:szCs w:val="22"/>
        </w:rPr>
      </w:pPr>
    </w:p>
    <w:p w14:paraId="404EC01B" w14:textId="77777777" w:rsidR="00920E6F" w:rsidRPr="00DA0E16" w:rsidRDefault="00920E6F" w:rsidP="006A399E">
      <w:pPr>
        <w:pStyle w:val="Paragraphedeliste"/>
        <w:numPr>
          <w:ilvl w:val="1"/>
          <w:numId w:val="5"/>
        </w:numPr>
        <w:autoSpaceDE w:val="0"/>
        <w:autoSpaceDN w:val="0"/>
        <w:adjustRightInd w:val="0"/>
        <w:jc w:val="both"/>
        <w:rPr>
          <w:rFonts w:ascii="Maax" w:hAnsi="Maax"/>
          <w:b/>
          <w:bCs/>
          <w:sz w:val="22"/>
          <w:szCs w:val="22"/>
        </w:rPr>
      </w:pPr>
      <w:r w:rsidRPr="00DA0E16">
        <w:rPr>
          <w:rFonts w:ascii="Maax" w:hAnsi="Maax"/>
          <w:b/>
          <w:bCs/>
          <w:sz w:val="22"/>
          <w:szCs w:val="22"/>
        </w:rPr>
        <w:t>Obligation de louer les logements réalisés dans l’</w:t>
      </w:r>
      <w:r w:rsidR="00106140" w:rsidRPr="00DA0E16">
        <w:rPr>
          <w:rFonts w:ascii="Maax" w:hAnsi="Maax"/>
          <w:b/>
          <w:bCs/>
          <w:sz w:val="22"/>
          <w:szCs w:val="22"/>
        </w:rPr>
        <w:t>Immeuble</w:t>
      </w:r>
      <w:r w:rsidR="00492458" w:rsidRPr="00DA0E16">
        <w:rPr>
          <w:rFonts w:ascii="Maax" w:hAnsi="Maax"/>
          <w:b/>
          <w:bCs/>
          <w:sz w:val="22"/>
          <w:szCs w:val="22"/>
        </w:rPr>
        <w:t xml:space="preserve"> </w:t>
      </w:r>
      <w:r w:rsidRPr="00DA0E16">
        <w:rPr>
          <w:rFonts w:ascii="Maax" w:hAnsi="Maax"/>
          <w:b/>
          <w:bCs/>
          <w:sz w:val="22"/>
          <w:szCs w:val="22"/>
        </w:rPr>
        <w:t>à titre de résidence principale</w:t>
      </w:r>
    </w:p>
    <w:p w14:paraId="282CB4A3" w14:textId="77777777" w:rsidR="00920E6F" w:rsidRPr="00DA0E16" w:rsidRDefault="00920E6F" w:rsidP="00920E6F">
      <w:pPr>
        <w:autoSpaceDE w:val="0"/>
        <w:autoSpaceDN w:val="0"/>
        <w:adjustRightInd w:val="0"/>
        <w:jc w:val="both"/>
        <w:rPr>
          <w:rFonts w:ascii="Maax" w:hAnsi="Maax"/>
          <w:bCs/>
          <w:i/>
          <w:color w:val="C0504D" w:themeColor="accent2"/>
          <w:sz w:val="22"/>
          <w:szCs w:val="22"/>
        </w:rPr>
      </w:pPr>
    </w:p>
    <w:p w14:paraId="561A891C" w14:textId="77777777" w:rsidR="00920E6F" w:rsidRPr="00DA0E16" w:rsidRDefault="00920E6F" w:rsidP="00920E6F">
      <w:pPr>
        <w:autoSpaceDE w:val="0"/>
        <w:autoSpaceDN w:val="0"/>
        <w:jc w:val="both"/>
        <w:rPr>
          <w:rFonts w:ascii="Maax" w:hAnsi="Maax"/>
          <w:iCs/>
          <w:sz w:val="22"/>
          <w:szCs w:val="22"/>
        </w:rPr>
      </w:pPr>
      <w:r w:rsidRPr="00DA0E16">
        <w:rPr>
          <w:rFonts w:ascii="Maax" w:hAnsi="Maax"/>
          <w:iCs/>
          <w:sz w:val="22"/>
          <w:szCs w:val="22"/>
        </w:rPr>
        <w:t xml:space="preserve">Pour chaque logement réalisé dans le cadre de la Programmation, le </w:t>
      </w:r>
      <w:r w:rsidRPr="00DA0E16">
        <w:rPr>
          <w:rStyle w:val="lev"/>
          <w:rFonts w:ascii="Maax" w:hAnsi="Maax"/>
          <w:b w:val="0"/>
          <w:sz w:val="22"/>
          <w:szCs w:val="22"/>
        </w:rPr>
        <w:t>Candidat devenu Propriétaire</w:t>
      </w:r>
      <w:r w:rsidRPr="00DA0E16">
        <w:rPr>
          <w:rFonts w:ascii="Maax" w:hAnsi="Maax"/>
          <w:iCs/>
          <w:sz w:val="22"/>
          <w:szCs w:val="22"/>
        </w:rPr>
        <w:t xml:space="preserve"> s’engagera à conclure un bail d’habitation soumis à la Loi n° 89.462 du 06 Juillet 1989, selon lequel le logement concerné </w:t>
      </w:r>
      <w:r w:rsidRPr="00DA0E16">
        <w:rPr>
          <w:rFonts w:ascii="Maax" w:hAnsi="Maax"/>
          <w:bCs/>
          <w:iCs/>
          <w:sz w:val="22"/>
          <w:szCs w:val="22"/>
        </w:rPr>
        <w:t>constituera la résidence principale du locataire</w:t>
      </w:r>
      <w:r w:rsidR="00982DFB" w:rsidRPr="00DA0E16">
        <w:rPr>
          <w:rFonts w:ascii="Maax" w:hAnsi="Maax"/>
          <w:bCs/>
          <w:iCs/>
          <w:sz w:val="22"/>
          <w:szCs w:val="22"/>
        </w:rPr>
        <w:t xml:space="preserve"> </w:t>
      </w:r>
      <w:r w:rsidRPr="00DA0E16">
        <w:rPr>
          <w:rFonts w:ascii="Maax" w:hAnsi="Maax"/>
          <w:bCs/>
          <w:iCs/>
          <w:sz w:val="22"/>
          <w:szCs w:val="22"/>
        </w:rPr>
        <w:t>(ou des locataires successifs),</w:t>
      </w:r>
      <w:r w:rsidRPr="00DA0E16">
        <w:rPr>
          <w:rFonts w:ascii="Maax" w:hAnsi="Maax"/>
          <w:iCs/>
          <w:sz w:val="22"/>
          <w:szCs w:val="22"/>
        </w:rPr>
        <w:t xml:space="preserve"> et ce, pendant une durée de quinze ans à compter de la signature du premier bail. </w:t>
      </w:r>
    </w:p>
    <w:p w14:paraId="530AE457" w14:textId="6544A8B8" w:rsidR="00920E6F" w:rsidRPr="00DA0E16" w:rsidRDefault="00920E6F" w:rsidP="00920E6F">
      <w:pPr>
        <w:autoSpaceDE w:val="0"/>
        <w:autoSpaceDN w:val="0"/>
        <w:jc w:val="both"/>
        <w:rPr>
          <w:rFonts w:ascii="Maax" w:hAnsi="Maax"/>
          <w:iCs/>
          <w:sz w:val="22"/>
          <w:szCs w:val="22"/>
        </w:rPr>
      </w:pPr>
    </w:p>
    <w:p w14:paraId="7AEE68EE" w14:textId="6B34776B" w:rsidR="00937C84" w:rsidRPr="00DA0E16" w:rsidRDefault="00937C84" w:rsidP="00937C84">
      <w:pPr>
        <w:autoSpaceDE w:val="0"/>
        <w:autoSpaceDN w:val="0"/>
        <w:adjustRightInd w:val="0"/>
        <w:jc w:val="both"/>
        <w:rPr>
          <w:rFonts w:ascii="Maax" w:hAnsi="Maax"/>
          <w:bCs/>
          <w:sz w:val="22"/>
          <w:szCs w:val="22"/>
        </w:rPr>
      </w:pPr>
      <w:bookmarkStart w:id="8" w:name="_Hlk40349383"/>
      <w:r w:rsidRPr="00DA0E16">
        <w:rPr>
          <w:rFonts w:ascii="Maax" w:hAnsi="Maax"/>
          <w:sz w:val="22"/>
          <w:szCs w:val="22"/>
        </w:rPr>
        <w:t xml:space="preserve">Le Candidat devenu Propriétaire s’engage à </w:t>
      </w:r>
      <w:r w:rsidRPr="00DA0E16">
        <w:rPr>
          <w:rFonts w:ascii="Maax" w:hAnsi="Maax"/>
          <w:bCs/>
          <w:sz w:val="22"/>
          <w:szCs w:val="22"/>
        </w:rPr>
        <w:t xml:space="preserve">adresser, par lettre recommandée avec accusé de réception, </w:t>
      </w:r>
      <w:proofErr w:type="spellStart"/>
      <w:r w:rsidRPr="00DA0E16">
        <w:rPr>
          <w:rFonts w:ascii="Maax" w:hAnsi="Maax"/>
          <w:bCs/>
          <w:sz w:val="22"/>
          <w:szCs w:val="22"/>
        </w:rPr>
        <w:t>à</w:t>
      </w:r>
      <w:proofErr w:type="spellEnd"/>
      <w:r w:rsidRPr="00DA0E16">
        <w:rPr>
          <w:rFonts w:ascii="Maax" w:hAnsi="Maax"/>
          <w:bCs/>
          <w:sz w:val="22"/>
          <w:szCs w:val="22"/>
        </w:rPr>
        <w:t xml:space="preserve"> </w:t>
      </w:r>
      <w:proofErr w:type="spellStart"/>
      <w:r w:rsidRPr="00DA0E16">
        <w:rPr>
          <w:rFonts w:ascii="Maax" w:hAnsi="Maax"/>
          <w:sz w:val="22"/>
          <w:szCs w:val="22"/>
        </w:rPr>
        <w:t>inCité</w:t>
      </w:r>
      <w:proofErr w:type="spellEnd"/>
      <w:r w:rsidRPr="00DA0E16">
        <w:rPr>
          <w:rFonts w:ascii="Maax" w:hAnsi="Maax"/>
          <w:bCs/>
          <w:sz w:val="22"/>
          <w:szCs w:val="22"/>
        </w:rPr>
        <w:t xml:space="preserve"> : une copie du(des) bail(baux) conclu(s) avec le(s) locataire(s) dans les quinze (15) jour de sa(leur) signature, </w:t>
      </w:r>
      <w:proofErr w:type="gramStart"/>
      <w:r w:rsidRPr="00DA0E16">
        <w:rPr>
          <w:rFonts w:ascii="Maax" w:hAnsi="Maax"/>
          <w:bCs/>
          <w:sz w:val="22"/>
          <w:szCs w:val="22"/>
        </w:rPr>
        <w:t>de manière à ce</w:t>
      </w:r>
      <w:proofErr w:type="gramEnd"/>
      <w:r w:rsidRPr="00DA0E16">
        <w:rPr>
          <w:rFonts w:ascii="Maax" w:hAnsi="Maax"/>
          <w:bCs/>
          <w:sz w:val="22"/>
          <w:szCs w:val="22"/>
        </w:rPr>
        <w:t xml:space="preserve"> </w:t>
      </w:r>
      <w:proofErr w:type="spellStart"/>
      <w:r w:rsidRPr="00DA0E16">
        <w:rPr>
          <w:rFonts w:ascii="Maax" w:hAnsi="Maax"/>
          <w:bCs/>
          <w:sz w:val="22"/>
          <w:szCs w:val="22"/>
        </w:rPr>
        <w:t>qu'</w:t>
      </w:r>
      <w:r w:rsidRPr="00DA0E16">
        <w:rPr>
          <w:rFonts w:ascii="Maax" w:hAnsi="Maax"/>
          <w:sz w:val="22"/>
          <w:szCs w:val="22"/>
        </w:rPr>
        <w:t>inCité</w:t>
      </w:r>
      <w:proofErr w:type="spellEnd"/>
      <w:r w:rsidRPr="00DA0E16">
        <w:rPr>
          <w:rFonts w:ascii="Maax" w:hAnsi="Maax"/>
          <w:bCs/>
          <w:sz w:val="22"/>
          <w:szCs w:val="22"/>
        </w:rPr>
        <w:t xml:space="preserve"> est connaissance du mode d'occupation du bien durant cette période de 15 années.</w:t>
      </w:r>
    </w:p>
    <w:p w14:paraId="273C6AF3" w14:textId="77777777" w:rsidR="00937C84" w:rsidRPr="00DA0E16" w:rsidRDefault="00937C84" w:rsidP="00937C84">
      <w:pPr>
        <w:autoSpaceDE w:val="0"/>
        <w:autoSpaceDN w:val="0"/>
        <w:jc w:val="both"/>
        <w:rPr>
          <w:rFonts w:ascii="Maax" w:hAnsi="Maax"/>
          <w:iCs/>
          <w:sz w:val="22"/>
          <w:szCs w:val="22"/>
        </w:rPr>
      </w:pPr>
    </w:p>
    <w:p w14:paraId="53DFA2C0" w14:textId="36A6A48D" w:rsidR="00937C84" w:rsidRPr="00DA0E16" w:rsidRDefault="00937C84" w:rsidP="00937C84">
      <w:pPr>
        <w:autoSpaceDE w:val="0"/>
        <w:autoSpaceDN w:val="0"/>
        <w:jc w:val="both"/>
        <w:rPr>
          <w:rFonts w:ascii="Maax" w:eastAsiaTheme="minorHAnsi" w:hAnsi="Maax"/>
          <w:sz w:val="22"/>
          <w:szCs w:val="22"/>
        </w:rPr>
      </w:pPr>
      <w:r w:rsidRPr="00DA0E16">
        <w:rPr>
          <w:rFonts w:ascii="Maax" w:hAnsi="Maax"/>
          <w:iCs/>
          <w:sz w:val="22"/>
          <w:szCs w:val="22"/>
        </w:rPr>
        <w:t xml:space="preserve">Le </w:t>
      </w:r>
      <w:r w:rsidRPr="00DA0E16">
        <w:rPr>
          <w:rStyle w:val="lev"/>
          <w:rFonts w:ascii="Maax" w:hAnsi="Maax"/>
          <w:b w:val="0"/>
          <w:bCs w:val="0"/>
          <w:sz w:val="22"/>
          <w:szCs w:val="22"/>
        </w:rPr>
        <w:t>Candidat devenu Propriétaire</w:t>
      </w:r>
      <w:r w:rsidRPr="00DA0E16">
        <w:rPr>
          <w:rFonts w:ascii="Maax" w:hAnsi="Maax"/>
          <w:iCs/>
          <w:sz w:val="22"/>
          <w:szCs w:val="22"/>
        </w:rPr>
        <w:t xml:space="preserve"> s’engage à adresser </w:t>
      </w:r>
      <w:r w:rsidRPr="00DA0E16">
        <w:rPr>
          <w:rFonts w:ascii="Maax" w:eastAsiaTheme="minorHAnsi" w:hAnsi="Maax"/>
          <w:sz w:val="22"/>
          <w:szCs w:val="22"/>
        </w:rPr>
        <w:t>un justificatif de domiciliation fiscale</w:t>
      </w:r>
      <w:r w:rsidRPr="00DA0E16">
        <w:rPr>
          <w:rFonts w:ascii="Maax" w:hAnsi="Maax"/>
          <w:iCs/>
          <w:sz w:val="22"/>
          <w:szCs w:val="22"/>
        </w:rPr>
        <w:t xml:space="preserve"> du preneur à </w:t>
      </w:r>
      <w:proofErr w:type="spellStart"/>
      <w:r w:rsidRPr="00DA0E16">
        <w:rPr>
          <w:rFonts w:ascii="Maax" w:hAnsi="Maax"/>
          <w:sz w:val="22"/>
          <w:szCs w:val="22"/>
        </w:rPr>
        <w:t>inCité</w:t>
      </w:r>
      <w:proofErr w:type="spellEnd"/>
      <w:r w:rsidRPr="00DA0E16">
        <w:rPr>
          <w:rFonts w:ascii="Maax" w:hAnsi="Maax"/>
          <w:iCs/>
          <w:sz w:val="22"/>
          <w:szCs w:val="22"/>
        </w:rPr>
        <w:t>, durant toute cette période de quinze années à compter de la signature du bail</w:t>
      </w:r>
      <w:r w:rsidRPr="00DA0E16">
        <w:rPr>
          <w:rFonts w:ascii="Maax" w:eastAsiaTheme="minorHAnsi" w:hAnsi="Maax"/>
          <w:sz w:val="22"/>
          <w:szCs w:val="22"/>
        </w:rPr>
        <w:t xml:space="preserve"> et à inclure dans le(s) bail(baux) dont il est parlé ci avant un engagement du preneur d’adresser un justificatif de sa domiciliation fiscale </w:t>
      </w:r>
      <w:proofErr w:type="spellStart"/>
      <w:r w:rsidRPr="00DA0E16">
        <w:rPr>
          <w:rFonts w:ascii="Maax" w:eastAsiaTheme="minorHAnsi" w:hAnsi="Maax"/>
          <w:sz w:val="22"/>
          <w:szCs w:val="22"/>
        </w:rPr>
        <w:t>à</w:t>
      </w:r>
      <w:proofErr w:type="spellEnd"/>
      <w:r w:rsidRPr="00DA0E16">
        <w:rPr>
          <w:rFonts w:ascii="Maax" w:eastAsiaTheme="minorHAnsi" w:hAnsi="Maax"/>
          <w:sz w:val="22"/>
          <w:szCs w:val="22"/>
        </w:rPr>
        <w:t xml:space="preserve"> </w:t>
      </w:r>
      <w:proofErr w:type="spellStart"/>
      <w:r w:rsidRPr="00DA0E16">
        <w:rPr>
          <w:rFonts w:ascii="Maax" w:hAnsi="Maax"/>
          <w:sz w:val="22"/>
          <w:szCs w:val="22"/>
        </w:rPr>
        <w:t>inCité</w:t>
      </w:r>
      <w:proofErr w:type="spellEnd"/>
      <w:r w:rsidRPr="00DA0E16">
        <w:rPr>
          <w:rFonts w:ascii="Maax" w:eastAsiaTheme="minorHAnsi" w:hAnsi="Maax"/>
          <w:sz w:val="22"/>
          <w:szCs w:val="22"/>
        </w:rPr>
        <w:t>, durant toute cette période de quinze années à compter de la signature du premier bail.</w:t>
      </w:r>
    </w:p>
    <w:p w14:paraId="28D59706" w14:textId="77777777" w:rsidR="00920E6F" w:rsidRPr="00DA0E16" w:rsidRDefault="00920E6F" w:rsidP="00920E6F">
      <w:pPr>
        <w:autoSpaceDE w:val="0"/>
        <w:autoSpaceDN w:val="0"/>
        <w:jc w:val="both"/>
        <w:rPr>
          <w:rFonts w:ascii="Maax" w:eastAsiaTheme="minorHAnsi" w:hAnsi="Maax"/>
          <w:i/>
          <w:color w:val="C0504D" w:themeColor="accent2"/>
          <w:sz w:val="22"/>
          <w:szCs w:val="22"/>
        </w:rPr>
      </w:pPr>
    </w:p>
    <w:p w14:paraId="250F7CF9" w14:textId="77777777" w:rsidR="00920E6F" w:rsidRPr="00DA0E16" w:rsidRDefault="00920E6F" w:rsidP="00920E6F">
      <w:pPr>
        <w:autoSpaceDE w:val="0"/>
        <w:autoSpaceDN w:val="0"/>
        <w:jc w:val="both"/>
        <w:rPr>
          <w:rFonts w:ascii="Maax" w:hAnsi="Maax"/>
          <w:bCs/>
          <w:iCs/>
          <w:sz w:val="22"/>
          <w:szCs w:val="22"/>
        </w:rPr>
      </w:pPr>
      <w:r w:rsidRPr="00DA0E16">
        <w:rPr>
          <w:rFonts w:ascii="Maax" w:hAnsi="Maax"/>
          <w:iCs/>
          <w:sz w:val="22"/>
          <w:szCs w:val="22"/>
        </w:rPr>
        <w:t xml:space="preserve">InCité souligne d’ores et déjà que toute location en meublé de tourisme des logements est interdite. </w:t>
      </w:r>
      <w:r w:rsidRPr="00DA0E16">
        <w:rPr>
          <w:rFonts w:ascii="Maax" w:hAnsi="Maax"/>
          <w:bCs/>
          <w:iCs/>
          <w:sz w:val="22"/>
          <w:szCs w:val="22"/>
        </w:rPr>
        <w:t>En conséquence, dans le cas où l’</w:t>
      </w:r>
      <w:r w:rsidR="00106140" w:rsidRPr="00DA0E16">
        <w:rPr>
          <w:rFonts w:ascii="Maax" w:hAnsi="Maax"/>
          <w:bCs/>
          <w:iCs/>
          <w:sz w:val="22"/>
          <w:szCs w:val="22"/>
        </w:rPr>
        <w:t>Immeuble</w:t>
      </w:r>
      <w:r w:rsidR="00492458" w:rsidRPr="00DA0E16">
        <w:rPr>
          <w:rFonts w:ascii="Maax" w:hAnsi="Maax"/>
          <w:bCs/>
          <w:iCs/>
          <w:sz w:val="22"/>
          <w:szCs w:val="22"/>
        </w:rPr>
        <w:t xml:space="preserve"> </w:t>
      </w:r>
      <w:r w:rsidRPr="00DA0E16">
        <w:rPr>
          <w:rFonts w:ascii="Maax" w:hAnsi="Maax"/>
          <w:bCs/>
          <w:iCs/>
          <w:sz w:val="22"/>
          <w:szCs w:val="22"/>
        </w:rPr>
        <w:t xml:space="preserve">serait placé sous le régime de la copropriété, au sens de la loi n° 65-557 du 10 juillet 1965, le   </w:t>
      </w:r>
      <w:r w:rsidRPr="00DA0E16">
        <w:rPr>
          <w:rStyle w:val="lev"/>
          <w:rFonts w:ascii="Maax" w:hAnsi="Maax"/>
          <w:b w:val="0"/>
          <w:sz w:val="22"/>
          <w:szCs w:val="22"/>
        </w:rPr>
        <w:t>Candidat devenu Propriétaire</w:t>
      </w:r>
      <w:r w:rsidRPr="00DA0E16">
        <w:rPr>
          <w:rFonts w:ascii="Maax" w:hAnsi="Maax"/>
          <w:iCs/>
          <w:sz w:val="22"/>
          <w:szCs w:val="22"/>
        </w:rPr>
        <w:t xml:space="preserve"> </w:t>
      </w:r>
      <w:r w:rsidRPr="00DA0E16">
        <w:rPr>
          <w:rFonts w:ascii="Maax" w:hAnsi="Maax"/>
          <w:bCs/>
          <w:iCs/>
          <w:sz w:val="22"/>
          <w:szCs w:val="22"/>
        </w:rPr>
        <w:t>s’engagera à ce que le règlement de copropriété prévoit l’interdiction de louer les logements en meublé de tourisme.</w:t>
      </w:r>
    </w:p>
    <w:bookmarkEnd w:id="8"/>
    <w:p w14:paraId="5E3A3459" w14:textId="1EDCE13F" w:rsidR="00920E6F" w:rsidRPr="00DA0E16" w:rsidRDefault="00920E6F" w:rsidP="00920E6F">
      <w:pPr>
        <w:autoSpaceDE w:val="0"/>
        <w:autoSpaceDN w:val="0"/>
        <w:jc w:val="both"/>
        <w:rPr>
          <w:rFonts w:ascii="Maax" w:hAnsi="Maax"/>
          <w:b/>
          <w:bCs/>
          <w:i/>
          <w:iCs/>
          <w:sz w:val="22"/>
          <w:szCs w:val="22"/>
          <w:u w:val="single"/>
        </w:rPr>
      </w:pPr>
    </w:p>
    <w:p w14:paraId="381F14DE" w14:textId="77777777" w:rsidR="001F57CC" w:rsidRPr="00DA0E16" w:rsidRDefault="001F57CC" w:rsidP="00920E6F">
      <w:pPr>
        <w:autoSpaceDE w:val="0"/>
        <w:autoSpaceDN w:val="0"/>
        <w:jc w:val="both"/>
        <w:rPr>
          <w:rFonts w:ascii="Maax" w:hAnsi="Maax"/>
          <w:b/>
          <w:bCs/>
          <w:i/>
          <w:iCs/>
          <w:sz w:val="22"/>
          <w:szCs w:val="22"/>
          <w:u w:val="single"/>
        </w:rPr>
      </w:pPr>
    </w:p>
    <w:p w14:paraId="79F716A4" w14:textId="77777777" w:rsidR="00FC139D" w:rsidRPr="00DA0E16" w:rsidRDefault="00FA3502" w:rsidP="006A399E">
      <w:pPr>
        <w:pStyle w:val="Paragraphedeliste"/>
        <w:numPr>
          <w:ilvl w:val="1"/>
          <w:numId w:val="5"/>
        </w:numPr>
        <w:autoSpaceDE w:val="0"/>
        <w:autoSpaceDN w:val="0"/>
        <w:adjustRightInd w:val="0"/>
        <w:jc w:val="both"/>
        <w:rPr>
          <w:rFonts w:ascii="Maax" w:hAnsi="Maax"/>
          <w:b/>
          <w:bCs/>
          <w:sz w:val="22"/>
          <w:szCs w:val="22"/>
        </w:rPr>
      </w:pPr>
      <w:r w:rsidRPr="00DA0E16">
        <w:rPr>
          <w:rFonts w:ascii="Maax" w:hAnsi="Maax"/>
          <w:b/>
          <w:bCs/>
          <w:sz w:val="22"/>
          <w:szCs w:val="22"/>
        </w:rPr>
        <w:t>Engagements de loyers</w:t>
      </w:r>
      <w:r w:rsidR="00FC139D" w:rsidRPr="00DA0E16">
        <w:rPr>
          <w:rFonts w:ascii="Maax" w:hAnsi="Maax"/>
          <w:b/>
          <w:bCs/>
          <w:sz w:val="22"/>
          <w:szCs w:val="22"/>
        </w:rPr>
        <w:t xml:space="preserve"> </w:t>
      </w:r>
      <w:r w:rsidR="00003DBF" w:rsidRPr="00DA0E16">
        <w:rPr>
          <w:rFonts w:ascii="Maax" w:hAnsi="Maax"/>
          <w:b/>
          <w:bCs/>
          <w:sz w:val="22"/>
          <w:szCs w:val="22"/>
        </w:rPr>
        <w:t>et subventions</w:t>
      </w:r>
    </w:p>
    <w:p w14:paraId="172C8964" w14:textId="77777777" w:rsidR="00E67432" w:rsidRPr="00DA0E16" w:rsidRDefault="00E67432" w:rsidP="007934BE">
      <w:pPr>
        <w:widowControl w:val="0"/>
        <w:jc w:val="both"/>
        <w:rPr>
          <w:rFonts w:ascii="Maax" w:hAnsi="Maax"/>
          <w:bCs/>
          <w:sz w:val="22"/>
          <w:szCs w:val="22"/>
        </w:rPr>
      </w:pPr>
    </w:p>
    <w:p w14:paraId="229F85E4" w14:textId="77777777" w:rsidR="00494224" w:rsidRPr="00DA0E16" w:rsidRDefault="00494224" w:rsidP="006A399E">
      <w:pPr>
        <w:pStyle w:val="Paragraphedeliste"/>
        <w:widowControl w:val="0"/>
        <w:numPr>
          <w:ilvl w:val="2"/>
          <w:numId w:val="6"/>
        </w:numPr>
        <w:jc w:val="both"/>
        <w:rPr>
          <w:rFonts w:ascii="Maax" w:hAnsi="Maax"/>
          <w:bCs/>
          <w:sz w:val="22"/>
          <w:szCs w:val="22"/>
          <w:u w:val="single"/>
        </w:rPr>
      </w:pPr>
      <w:r w:rsidRPr="00DA0E16">
        <w:rPr>
          <w:rFonts w:ascii="Maax" w:hAnsi="Maax"/>
          <w:bCs/>
          <w:sz w:val="22"/>
          <w:szCs w:val="22"/>
          <w:u w:val="single"/>
        </w:rPr>
        <w:t>Conventionnement</w:t>
      </w:r>
    </w:p>
    <w:p w14:paraId="5CE03705" w14:textId="77777777" w:rsidR="00360771" w:rsidRPr="00DA0E16" w:rsidRDefault="00360771" w:rsidP="00AE53D7">
      <w:pPr>
        <w:widowControl w:val="0"/>
        <w:jc w:val="both"/>
        <w:rPr>
          <w:rFonts w:ascii="Maax" w:hAnsi="Maax"/>
          <w:b/>
          <w:bCs/>
          <w:sz w:val="22"/>
          <w:szCs w:val="22"/>
        </w:rPr>
      </w:pPr>
    </w:p>
    <w:p w14:paraId="20ABA7B0" w14:textId="2AE5DB59" w:rsidR="00AE53D7" w:rsidRPr="00BE685F" w:rsidRDefault="00AE53D7" w:rsidP="00AE53D7">
      <w:pPr>
        <w:widowControl w:val="0"/>
        <w:jc w:val="both"/>
        <w:rPr>
          <w:rFonts w:ascii="Maax" w:hAnsi="Maax"/>
          <w:bCs/>
          <w:sz w:val="22"/>
          <w:szCs w:val="22"/>
        </w:rPr>
      </w:pPr>
      <w:r w:rsidRPr="00BE685F">
        <w:rPr>
          <w:rFonts w:ascii="Maax" w:hAnsi="Maax"/>
          <w:b/>
          <w:bCs/>
          <w:sz w:val="22"/>
          <w:szCs w:val="22"/>
        </w:rPr>
        <w:t xml:space="preserve">Le logement </w:t>
      </w:r>
      <w:r w:rsidR="00BE685F">
        <w:rPr>
          <w:rFonts w:ascii="Maax" w:hAnsi="Maax"/>
          <w:b/>
          <w:bCs/>
          <w:sz w:val="22"/>
          <w:szCs w:val="22"/>
        </w:rPr>
        <w:t>1</w:t>
      </w:r>
      <w:r w:rsidR="0068565E" w:rsidRPr="00BE685F">
        <w:rPr>
          <w:rFonts w:ascii="Maax" w:hAnsi="Maax"/>
          <w:bCs/>
          <w:sz w:val="22"/>
          <w:szCs w:val="22"/>
        </w:rPr>
        <w:t xml:space="preserve"> </w:t>
      </w:r>
      <w:r w:rsidR="00A511DA" w:rsidRPr="00BE685F">
        <w:rPr>
          <w:rFonts w:ascii="Maax" w:hAnsi="Maax"/>
          <w:bCs/>
          <w:sz w:val="22"/>
          <w:szCs w:val="22"/>
        </w:rPr>
        <w:t>doi</w:t>
      </w:r>
      <w:r w:rsidR="00E8191B" w:rsidRPr="00BE685F">
        <w:rPr>
          <w:rFonts w:ascii="Maax" w:hAnsi="Maax"/>
          <w:bCs/>
          <w:sz w:val="22"/>
          <w:szCs w:val="22"/>
        </w:rPr>
        <w:t>t</w:t>
      </w:r>
      <w:r w:rsidRPr="00BE685F">
        <w:rPr>
          <w:rFonts w:ascii="Maax" w:hAnsi="Maax"/>
          <w:bCs/>
          <w:sz w:val="22"/>
          <w:szCs w:val="22"/>
        </w:rPr>
        <w:t xml:space="preserve"> faire l’objet d’un conventionnement</w:t>
      </w:r>
      <w:r w:rsidR="005C0E19">
        <w:rPr>
          <w:rFonts w:ascii="Maax" w:hAnsi="Maax"/>
          <w:bCs/>
          <w:sz w:val="22"/>
          <w:szCs w:val="22"/>
        </w:rPr>
        <w:t xml:space="preserve"> avec travaux en LOC 3 </w:t>
      </w:r>
      <w:r w:rsidR="00A436E0" w:rsidRPr="00BE685F">
        <w:rPr>
          <w:rFonts w:ascii="Maax" w:hAnsi="Maax"/>
          <w:bCs/>
          <w:sz w:val="22"/>
          <w:szCs w:val="22"/>
        </w:rPr>
        <w:t>avec</w:t>
      </w:r>
      <w:r w:rsidRPr="00BE685F">
        <w:rPr>
          <w:rFonts w:ascii="Maax" w:hAnsi="Maax"/>
          <w:bCs/>
          <w:sz w:val="22"/>
          <w:szCs w:val="22"/>
        </w:rPr>
        <w:t xml:space="preserve"> l’ANAH. </w:t>
      </w:r>
      <w:r w:rsidR="003638E0" w:rsidRPr="00BE685F">
        <w:rPr>
          <w:rFonts w:ascii="Maax" w:hAnsi="Maax"/>
          <w:bCs/>
          <w:sz w:val="22"/>
          <w:szCs w:val="22"/>
        </w:rPr>
        <w:t xml:space="preserve">Le </w:t>
      </w:r>
      <w:r w:rsidR="003638E0" w:rsidRPr="00BE685F">
        <w:rPr>
          <w:rStyle w:val="lev"/>
          <w:rFonts w:ascii="Maax" w:hAnsi="Maax"/>
          <w:b w:val="0"/>
          <w:sz w:val="22"/>
          <w:szCs w:val="22"/>
        </w:rPr>
        <w:t xml:space="preserve">Candidat devenu Propriétaire pourra </w:t>
      </w:r>
      <w:r w:rsidR="00A436E0" w:rsidRPr="00BE685F">
        <w:rPr>
          <w:rStyle w:val="lev"/>
          <w:rFonts w:ascii="Maax" w:hAnsi="Maax"/>
          <w:b w:val="0"/>
          <w:sz w:val="22"/>
          <w:szCs w:val="22"/>
        </w:rPr>
        <w:t>bénéficier</w:t>
      </w:r>
      <w:r w:rsidR="00A436E0" w:rsidRPr="00BE685F">
        <w:rPr>
          <w:rFonts w:ascii="Maax" w:hAnsi="Maax"/>
          <w:bCs/>
          <w:sz w:val="22"/>
          <w:szCs w:val="22"/>
        </w:rPr>
        <w:t xml:space="preserve"> à</w:t>
      </w:r>
      <w:r w:rsidRPr="00BE685F">
        <w:rPr>
          <w:rFonts w:ascii="Maax" w:hAnsi="Maax"/>
          <w:bCs/>
          <w:sz w:val="22"/>
          <w:szCs w:val="22"/>
        </w:rPr>
        <w:t xml:space="preserve"> ce titre </w:t>
      </w:r>
      <w:r w:rsidR="00183B93" w:rsidRPr="00BE685F">
        <w:rPr>
          <w:rFonts w:ascii="Maax" w:hAnsi="Maax"/>
          <w:bCs/>
          <w:sz w:val="22"/>
          <w:szCs w:val="22"/>
        </w:rPr>
        <w:t xml:space="preserve">de </w:t>
      </w:r>
      <w:r w:rsidRPr="00BE685F">
        <w:rPr>
          <w:rFonts w:ascii="Maax" w:hAnsi="Maax"/>
          <w:bCs/>
          <w:sz w:val="22"/>
          <w:szCs w:val="22"/>
        </w:rPr>
        <w:t>subvention</w:t>
      </w:r>
      <w:r w:rsidR="00183B93" w:rsidRPr="00BE685F">
        <w:rPr>
          <w:rFonts w:ascii="Maax" w:hAnsi="Maax"/>
          <w:bCs/>
          <w:sz w:val="22"/>
          <w:szCs w:val="22"/>
        </w:rPr>
        <w:t>s</w:t>
      </w:r>
      <w:r w:rsidRPr="00BE685F">
        <w:rPr>
          <w:rFonts w:ascii="Maax" w:hAnsi="Maax"/>
          <w:bCs/>
          <w:sz w:val="22"/>
          <w:szCs w:val="22"/>
        </w:rPr>
        <w:t xml:space="preserve"> pour la réalisation de travaux de réhabilitation.</w:t>
      </w:r>
    </w:p>
    <w:p w14:paraId="744CE1DA" w14:textId="3D32CB1D" w:rsidR="00E357F9" w:rsidRPr="00BE685F" w:rsidRDefault="00E357F9" w:rsidP="00AE53D7">
      <w:pPr>
        <w:widowControl w:val="0"/>
        <w:jc w:val="both"/>
        <w:rPr>
          <w:rFonts w:ascii="Maax" w:hAnsi="Maax"/>
          <w:bCs/>
          <w:sz w:val="22"/>
          <w:szCs w:val="22"/>
        </w:rPr>
      </w:pPr>
    </w:p>
    <w:p w14:paraId="7C240DA7" w14:textId="41C794ED" w:rsidR="00BE685F" w:rsidRPr="00BE685F" w:rsidRDefault="00BE685F" w:rsidP="00D676E2">
      <w:pPr>
        <w:jc w:val="both"/>
        <w:rPr>
          <w:rFonts w:ascii="Maax" w:hAnsi="Maax"/>
          <w:sz w:val="22"/>
          <w:szCs w:val="22"/>
        </w:rPr>
      </w:pPr>
      <w:bookmarkStart w:id="9" w:name="_Hlk47089989"/>
      <w:r w:rsidRPr="00BE685F">
        <w:rPr>
          <w:rFonts w:ascii="Maax" w:hAnsi="Maax"/>
          <w:sz w:val="22"/>
          <w:szCs w:val="22"/>
        </w:rPr>
        <w:t>Les travaux qui relèvent de l’amélioration thermique (isolation des murs, planchers, combles, rampants</w:t>
      </w:r>
      <w:r w:rsidRPr="00BE685F">
        <w:rPr>
          <w:sz w:val="22"/>
          <w:szCs w:val="22"/>
        </w:rPr>
        <w:t> </w:t>
      </w:r>
      <w:r w:rsidRPr="00BE685F">
        <w:rPr>
          <w:rFonts w:ascii="Maax" w:hAnsi="Maax"/>
          <w:sz w:val="22"/>
          <w:szCs w:val="22"/>
        </w:rPr>
        <w:t>; menuiseries</w:t>
      </w:r>
      <w:r w:rsidRPr="00BE685F">
        <w:rPr>
          <w:sz w:val="22"/>
          <w:szCs w:val="22"/>
        </w:rPr>
        <w:t> </w:t>
      </w:r>
      <w:r w:rsidRPr="00BE685F">
        <w:rPr>
          <w:rFonts w:ascii="Maax" w:hAnsi="Maax"/>
          <w:sz w:val="22"/>
          <w:szCs w:val="22"/>
        </w:rPr>
        <w:t>; chauffage et dispositifs d’eau chaude sanitaire) doivent être réalisés obligatoirement par une entreprise ou un artisan qualifié RGE (reconnu garant de l’environnement</w:t>
      </w:r>
      <w:proofErr w:type="gramStart"/>
      <w:r w:rsidRPr="00BE685F">
        <w:rPr>
          <w:rFonts w:ascii="Maax" w:hAnsi="Maax"/>
          <w:sz w:val="22"/>
          <w:szCs w:val="22"/>
        </w:rPr>
        <w:t>):</w:t>
      </w:r>
      <w:proofErr w:type="gramEnd"/>
      <w:r w:rsidRPr="00BE685F">
        <w:rPr>
          <w:rFonts w:ascii="Maax" w:hAnsi="Maax"/>
          <w:sz w:val="22"/>
          <w:szCs w:val="22"/>
        </w:rPr>
        <w:t xml:space="preserve"> </w:t>
      </w:r>
      <w:hyperlink r:id="rId10" w:history="1">
        <w:r w:rsidRPr="00BE685F">
          <w:rPr>
            <w:rStyle w:val="Lienhypertexte"/>
            <w:rFonts w:ascii="Maax" w:hAnsi="Maax"/>
            <w:sz w:val="22"/>
            <w:szCs w:val="22"/>
          </w:rPr>
          <w:t>www.faire.fr/trouvez-un-professionnel</w:t>
        </w:r>
      </w:hyperlink>
    </w:p>
    <w:bookmarkEnd w:id="9"/>
    <w:p w14:paraId="31D9F676" w14:textId="77777777" w:rsidR="00E357F9" w:rsidRPr="00BE685F" w:rsidRDefault="00E357F9" w:rsidP="00AE53D7">
      <w:pPr>
        <w:widowControl w:val="0"/>
        <w:jc w:val="both"/>
        <w:rPr>
          <w:rFonts w:ascii="Maax" w:hAnsi="Maax"/>
          <w:b/>
          <w:bCs/>
          <w:color w:val="FF0000"/>
          <w:sz w:val="22"/>
          <w:szCs w:val="22"/>
        </w:rPr>
      </w:pPr>
    </w:p>
    <w:p w14:paraId="6D9C5972" w14:textId="77777777" w:rsidR="005D38A4" w:rsidRPr="00AA502A" w:rsidRDefault="005D38A4" w:rsidP="005D38A4">
      <w:pPr>
        <w:widowControl w:val="0"/>
        <w:jc w:val="both"/>
        <w:rPr>
          <w:rFonts w:ascii="Maax" w:hAnsi="Maax"/>
          <w:bCs/>
          <w:sz w:val="22"/>
          <w:szCs w:val="22"/>
        </w:rPr>
      </w:pPr>
      <w:bookmarkStart w:id="10" w:name="_Hlk178945612"/>
      <w:r w:rsidRPr="00AA502A">
        <w:rPr>
          <w:rFonts w:ascii="Maax" w:hAnsi="Maax"/>
          <w:bCs/>
          <w:sz w:val="22"/>
          <w:szCs w:val="22"/>
        </w:rPr>
        <w:t xml:space="preserve">Le </w:t>
      </w:r>
      <w:r w:rsidRPr="00AA502A">
        <w:rPr>
          <w:rStyle w:val="lev"/>
          <w:rFonts w:ascii="Maax" w:hAnsi="Maax"/>
          <w:b w:val="0"/>
          <w:sz w:val="22"/>
          <w:szCs w:val="22"/>
        </w:rPr>
        <w:t xml:space="preserve">Candidat devenu Propriétaire </w:t>
      </w:r>
      <w:r w:rsidRPr="00AA502A">
        <w:rPr>
          <w:rFonts w:ascii="Maax" w:hAnsi="Maax"/>
          <w:bCs/>
          <w:sz w:val="22"/>
          <w:szCs w:val="22"/>
        </w:rPr>
        <w:t xml:space="preserve">s’engagera à déposer les dossiers nécessaires de demande de subvention Anah – </w:t>
      </w:r>
      <w:proofErr w:type="spellStart"/>
      <w:r w:rsidRPr="00AA502A">
        <w:rPr>
          <w:rFonts w:ascii="Maax" w:hAnsi="Maax"/>
          <w:bCs/>
          <w:sz w:val="22"/>
          <w:szCs w:val="22"/>
        </w:rPr>
        <w:t>Loc’avantages</w:t>
      </w:r>
      <w:proofErr w:type="spellEnd"/>
      <w:r w:rsidRPr="00AA502A">
        <w:rPr>
          <w:rFonts w:ascii="Maax" w:hAnsi="Maax"/>
          <w:bCs/>
          <w:sz w:val="22"/>
          <w:szCs w:val="22"/>
        </w:rPr>
        <w:t xml:space="preserve"> comprenant l’ensemble des pièces administratives et techniques (devis) demandées.</w:t>
      </w:r>
    </w:p>
    <w:p w14:paraId="222055CA" w14:textId="77777777" w:rsidR="005D38A4" w:rsidRPr="00AA502A" w:rsidRDefault="005D38A4" w:rsidP="005D38A4">
      <w:pPr>
        <w:widowControl w:val="0"/>
        <w:jc w:val="both"/>
        <w:rPr>
          <w:rFonts w:ascii="Maax" w:hAnsi="Maax"/>
          <w:bCs/>
          <w:sz w:val="22"/>
          <w:szCs w:val="22"/>
        </w:rPr>
      </w:pPr>
      <w:r w:rsidRPr="00AA502A">
        <w:rPr>
          <w:rFonts w:ascii="Maax" w:hAnsi="Maax"/>
          <w:bCs/>
          <w:sz w:val="22"/>
          <w:szCs w:val="22"/>
        </w:rPr>
        <w:t xml:space="preserve">InCité sera de son côté tenue d’accompagner l’acquéreur dans ces démarches. </w:t>
      </w:r>
    </w:p>
    <w:p w14:paraId="4D87E519" w14:textId="77777777" w:rsidR="005D38A4" w:rsidRPr="00AA502A" w:rsidRDefault="005D38A4" w:rsidP="005D38A4">
      <w:pPr>
        <w:widowControl w:val="0"/>
        <w:jc w:val="both"/>
        <w:rPr>
          <w:rFonts w:ascii="Maax" w:hAnsi="Maax"/>
          <w:bCs/>
          <w:sz w:val="22"/>
          <w:szCs w:val="22"/>
        </w:rPr>
      </w:pPr>
    </w:p>
    <w:p w14:paraId="716CCB31" w14:textId="77777777" w:rsidR="005D38A4" w:rsidRDefault="005D38A4" w:rsidP="005D38A4">
      <w:pPr>
        <w:widowControl w:val="0"/>
        <w:jc w:val="both"/>
        <w:rPr>
          <w:rFonts w:ascii="Maax" w:hAnsi="Maax"/>
          <w:bCs/>
          <w:sz w:val="22"/>
          <w:szCs w:val="22"/>
        </w:rPr>
      </w:pPr>
      <w:hyperlink r:id="rId11" w:history="1">
        <w:r w:rsidRPr="00AA502A">
          <w:rPr>
            <w:rStyle w:val="Lienhypertexte"/>
            <w:rFonts w:ascii="Maax" w:hAnsi="Maax"/>
            <w:bCs/>
            <w:sz w:val="22"/>
            <w:szCs w:val="22"/>
          </w:rPr>
          <w:t>https://www.economie.gouv.fr/particuliers/locavantages-reduction-impot-location</w:t>
        </w:r>
      </w:hyperlink>
    </w:p>
    <w:p w14:paraId="75BC1234" w14:textId="77777777" w:rsidR="005D38A4" w:rsidRPr="00BE685F" w:rsidRDefault="005D38A4" w:rsidP="005D38A4">
      <w:pPr>
        <w:widowControl w:val="0"/>
        <w:jc w:val="both"/>
        <w:rPr>
          <w:rFonts w:ascii="Maax" w:hAnsi="Maax"/>
          <w:bCs/>
          <w:sz w:val="22"/>
          <w:szCs w:val="22"/>
        </w:rPr>
      </w:pPr>
    </w:p>
    <w:bookmarkEnd w:id="10"/>
    <w:p w14:paraId="3D1B5F0B" w14:textId="5E1A0562" w:rsidR="00BE685F" w:rsidRDefault="00BE685F" w:rsidP="007934BE">
      <w:pPr>
        <w:widowControl w:val="0"/>
        <w:jc w:val="both"/>
        <w:rPr>
          <w:rFonts w:ascii="Maax" w:hAnsi="Maax"/>
          <w:bCs/>
          <w:sz w:val="22"/>
          <w:szCs w:val="22"/>
        </w:rPr>
      </w:pPr>
    </w:p>
    <w:p w14:paraId="3711A106" w14:textId="77777777" w:rsidR="00494224" w:rsidRPr="00DA0E16" w:rsidRDefault="00494224" w:rsidP="006A399E">
      <w:pPr>
        <w:pStyle w:val="Paragraphedeliste"/>
        <w:numPr>
          <w:ilvl w:val="2"/>
          <w:numId w:val="6"/>
        </w:numPr>
        <w:autoSpaceDE w:val="0"/>
        <w:autoSpaceDN w:val="0"/>
        <w:jc w:val="both"/>
        <w:rPr>
          <w:rFonts w:ascii="Maax" w:hAnsi="Maax" w:cs="Arial"/>
          <w:sz w:val="22"/>
          <w:szCs w:val="22"/>
          <w:u w:val="single"/>
        </w:rPr>
      </w:pPr>
      <w:r w:rsidRPr="00DA0E16">
        <w:rPr>
          <w:rFonts w:ascii="Maax" w:hAnsi="Maax" w:cs="Arial"/>
          <w:sz w:val="22"/>
          <w:szCs w:val="22"/>
          <w:u w:val="single"/>
        </w:rPr>
        <w:lastRenderedPageBreak/>
        <w:t xml:space="preserve">Attribution </w:t>
      </w:r>
      <w:r w:rsidR="004F0DA9" w:rsidRPr="00DA0E16">
        <w:rPr>
          <w:rFonts w:ascii="Maax" w:hAnsi="Maax" w:cs="Arial"/>
          <w:sz w:val="22"/>
          <w:szCs w:val="22"/>
          <w:u w:val="single"/>
        </w:rPr>
        <w:t>d</w:t>
      </w:r>
      <w:r w:rsidR="00A511DA" w:rsidRPr="00DA0E16">
        <w:rPr>
          <w:rFonts w:ascii="Maax" w:hAnsi="Maax" w:cs="Arial"/>
          <w:sz w:val="22"/>
          <w:szCs w:val="22"/>
          <w:u w:val="single"/>
        </w:rPr>
        <w:t>es</w:t>
      </w:r>
      <w:r w:rsidR="004F0DA9" w:rsidRPr="00DA0E16">
        <w:rPr>
          <w:rFonts w:ascii="Maax" w:hAnsi="Maax" w:cs="Arial"/>
          <w:sz w:val="22"/>
          <w:szCs w:val="22"/>
          <w:u w:val="single"/>
        </w:rPr>
        <w:t xml:space="preserve"> </w:t>
      </w:r>
      <w:r w:rsidRPr="00DA0E16">
        <w:rPr>
          <w:rFonts w:ascii="Maax" w:hAnsi="Maax" w:cs="Arial"/>
          <w:sz w:val="22"/>
          <w:szCs w:val="22"/>
          <w:u w:val="single"/>
        </w:rPr>
        <w:t>logement</w:t>
      </w:r>
      <w:r w:rsidR="00A511DA" w:rsidRPr="00DA0E16">
        <w:rPr>
          <w:rFonts w:ascii="Maax" w:hAnsi="Maax" w:cs="Arial"/>
          <w:sz w:val="22"/>
          <w:szCs w:val="22"/>
          <w:u w:val="single"/>
        </w:rPr>
        <w:t>s</w:t>
      </w:r>
    </w:p>
    <w:p w14:paraId="3A5B45A3" w14:textId="77777777" w:rsidR="0053636E" w:rsidRPr="00DA0E16" w:rsidRDefault="0053636E" w:rsidP="0053636E">
      <w:pPr>
        <w:pStyle w:val="Paragraphedeliste"/>
        <w:autoSpaceDE w:val="0"/>
        <w:autoSpaceDN w:val="0"/>
        <w:jc w:val="both"/>
        <w:rPr>
          <w:rFonts w:ascii="Maax" w:hAnsi="Maax" w:cs="Arial"/>
          <w:sz w:val="22"/>
          <w:szCs w:val="22"/>
        </w:rPr>
      </w:pPr>
    </w:p>
    <w:p w14:paraId="5A8B629E" w14:textId="25BB0A7C" w:rsidR="00500252" w:rsidRPr="00DA0E16" w:rsidRDefault="00500252" w:rsidP="00E914ED">
      <w:pPr>
        <w:autoSpaceDE w:val="0"/>
        <w:autoSpaceDN w:val="0"/>
        <w:jc w:val="both"/>
        <w:rPr>
          <w:rFonts w:ascii="Maax" w:hAnsi="Maax" w:cs="Arial"/>
          <w:sz w:val="22"/>
          <w:szCs w:val="22"/>
        </w:rPr>
      </w:pPr>
      <w:r w:rsidRPr="00DA0E16">
        <w:rPr>
          <w:rFonts w:ascii="Maax" w:hAnsi="Maax" w:cs="Arial"/>
          <w:sz w:val="22"/>
          <w:szCs w:val="22"/>
        </w:rPr>
        <w:t>L</w:t>
      </w:r>
      <w:r w:rsidR="00A52C43" w:rsidRPr="00DA0E16">
        <w:rPr>
          <w:rFonts w:ascii="Maax" w:hAnsi="Maax" w:cs="Arial"/>
          <w:sz w:val="22"/>
          <w:szCs w:val="22"/>
        </w:rPr>
        <w:t>e</w:t>
      </w:r>
      <w:r w:rsidR="00A52C43" w:rsidRPr="00DA0E16">
        <w:rPr>
          <w:rFonts w:ascii="Maax" w:hAnsi="Maax"/>
          <w:bCs/>
          <w:sz w:val="22"/>
          <w:szCs w:val="22"/>
        </w:rPr>
        <w:t xml:space="preserve"> </w:t>
      </w:r>
      <w:r w:rsidR="00A52C43" w:rsidRPr="00DA0E16">
        <w:rPr>
          <w:rStyle w:val="lev"/>
          <w:rFonts w:ascii="Maax" w:hAnsi="Maax"/>
          <w:b w:val="0"/>
          <w:sz w:val="22"/>
          <w:szCs w:val="22"/>
        </w:rPr>
        <w:t xml:space="preserve">Candidat devenu Propriétaire </w:t>
      </w:r>
      <w:r w:rsidR="00A52C43" w:rsidRPr="00DA0E16">
        <w:rPr>
          <w:rFonts w:ascii="Maax" w:hAnsi="Maax" w:cs="Arial"/>
          <w:sz w:val="22"/>
          <w:szCs w:val="22"/>
        </w:rPr>
        <w:t>s’engagera à</w:t>
      </w:r>
      <w:r w:rsidRPr="00DA0E16">
        <w:rPr>
          <w:rFonts w:ascii="Maax" w:hAnsi="Maax" w:cs="Arial"/>
          <w:sz w:val="22"/>
          <w:szCs w:val="22"/>
        </w:rPr>
        <w:t xml:space="preserve"> accorde</w:t>
      </w:r>
      <w:r w:rsidR="00A52C43" w:rsidRPr="00DA0E16">
        <w:rPr>
          <w:rFonts w:ascii="Maax" w:hAnsi="Maax" w:cs="Arial"/>
          <w:sz w:val="22"/>
          <w:szCs w:val="22"/>
        </w:rPr>
        <w:t>r</w:t>
      </w:r>
      <w:r w:rsidRPr="00DA0E16">
        <w:rPr>
          <w:rFonts w:ascii="Maax" w:hAnsi="Maax" w:cs="Arial"/>
          <w:sz w:val="22"/>
          <w:szCs w:val="22"/>
        </w:rPr>
        <w:t xml:space="preserve"> un droit d’attribution à </w:t>
      </w:r>
      <w:proofErr w:type="spellStart"/>
      <w:r w:rsidR="000E4F7C" w:rsidRPr="00DA0E16">
        <w:rPr>
          <w:rFonts w:ascii="Maax" w:hAnsi="Maax" w:cs="Arial"/>
          <w:sz w:val="22"/>
          <w:szCs w:val="22"/>
        </w:rPr>
        <w:t>i</w:t>
      </w:r>
      <w:r w:rsidR="004367D9" w:rsidRPr="00DA0E16">
        <w:rPr>
          <w:rFonts w:ascii="Maax" w:hAnsi="Maax" w:cs="Arial"/>
          <w:sz w:val="22"/>
          <w:szCs w:val="22"/>
        </w:rPr>
        <w:t>nCité</w:t>
      </w:r>
      <w:proofErr w:type="spellEnd"/>
      <w:r w:rsidRPr="00DA0E16">
        <w:rPr>
          <w:rFonts w:ascii="Maax" w:hAnsi="Maax" w:cs="Arial"/>
          <w:sz w:val="22"/>
          <w:szCs w:val="22"/>
        </w:rPr>
        <w:t xml:space="preserve"> pour la mise en location </w:t>
      </w:r>
      <w:r w:rsidR="0068565E">
        <w:rPr>
          <w:rFonts w:ascii="Maax" w:hAnsi="Maax" w:cs="Arial"/>
          <w:sz w:val="22"/>
          <w:szCs w:val="22"/>
        </w:rPr>
        <w:t>du</w:t>
      </w:r>
      <w:r w:rsidR="00980E23" w:rsidRPr="00DA0E16">
        <w:rPr>
          <w:rFonts w:ascii="Maax" w:hAnsi="Maax" w:cs="Arial"/>
          <w:sz w:val="22"/>
          <w:szCs w:val="22"/>
        </w:rPr>
        <w:t xml:space="preserve"> </w:t>
      </w:r>
      <w:r w:rsidRPr="00DA0E16">
        <w:rPr>
          <w:rFonts w:ascii="Maax" w:hAnsi="Maax" w:cs="Arial"/>
          <w:sz w:val="22"/>
          <w:szCs w:val="22"/>
        </w:rPr>
        <w:t>logement conventionné</w:t>
      </w:r>
      <w:r w:rsidR="00EB6282" w:rsidRPr="00DA0E16">
        <w:rPr>
          <w:rFonts w:ascii="Maax" w:hAnsi="Maax" w:cs="Arial"/>
          <w:sz w:val="22"/>
          <w:szCs w:val="22"/>
        </w:rPr>
        <w:t xml:space="preserve"> </w:t>
      </w:r>
      <w:r w:rsidRPr="00DA0E16">
        <w:rPr>
          <w:rFonts w:ascii="Maax" w:hAnsi="Maax" w:cs="Arial"/>
          <w:sz w:val="22"/>
          <w:szCs w:val="22"/>
        </w:rPr>
        <w:t xml:space="preserve">après travaux, et ce pendant une durée de </w:t>
      </w:r>
      <w:r w:rsidR="00A52C43" w:rsidRPr="00DA0E16">
        <w:rPr>
          <w:rFonts w:ascii="Maax" w:hAnsi="Maax" w:cs="Arial"/>
          <w:sz w:val="22"/>
          <w:szCs w:val="22"/>
        </w:rPr>
        <w:t>trois</w:t>
      </w:r>
      <w:r w:rsidRPr="00DA0E16">
        <w:rPr>
          <w:rFonts w:ascii="Maax" w:hAnsi="Maax" w:cs="Arial"/>
          <w:sz w:val="22"/>
          <w:szCs w:val="22"/>
        </w:rPr>
        <w:t xml:space="preserve"> ans</w:t>
      </w:r>
      <w:r w:rsidR="005C0E19">
        <w:rPr>
          <w:rFonts w:ascii="Maax" w:hAnsi="Maax" w:cs="Arial"/>
          <w:sz w:val="22"/>
          <w:szCs w:val="22"/>
        </w:rPr>
        <w:t xml:space="preserve"> à partir de la </w:t>
      </w:r>
      <w:r w:rsidR="00D676E2">
        <w:rPr>
          <w:rFonts w:ascii="Maax" w:hAnsi="Maax" w:cs="Arial"/>
          <w:sz w:val="22"/>
          <w:szCs w:val="22"/>
        </w:rPr>
        <w:t>première</w:t>
      </w:r>
      <w:r w:rsidR="005C0E19">
        <w:rPr>
          <w:rFonts w:ascii="Maax" w:hAnsi="Maax" w:cs="Arial"/>
          <w:sz w:val="22"/>
          <w:szCs w:val="22"/>
        </w:rPr>
        <w:t xml:space="preserve"> mise en </w:t>
      </w:r>
      <w:proofErr w:type="gramStart"/>
      <w:r w:rsidR="005C0E19">
        <w:rPr>
          <w:rFonts w:ascii="Maax" w:hAnsi="Maax" w:cs="Arial"/>
          <w:sz w:val="22"/>
          <w:szCs w:val="22"/>
        </w:rPr>
        <w:t>location</w:t>
      </w:r>
      <w:r w:rsidR="005C0E19">
        <w:rPr>
          <w:rFonts w:ascii="Calibri" w:hAnsi="Calibri" w:cs="Calibri"/>
          <w:sz w:val="22"/>
          <w:szCs w:val="22"/>
        </w:rPr>
        <w:t> </w:t>
      </w:r>
      <w:r w:rsidRPr="00DA0E16">
        <w:rPr>
          <w:rFonts w:ascii="Maax" w:hAnsi="Maax" w:cs="Arial"/>
          <w:sz w:val="22"/>
          <w:szCs w:val="22"/>
        </w:rPr>
        <w:t>.</w:t>
      </w:r>
      <w:proofErr w:type="gramEnd"/>
      <w:r w:rsidRPr="00DA0E16">
        <w:rPr>
          <w:rFonts w:ascii="Maax" w:hAnsi="Maax" w:cs="Arial"/>
          <w:sz w:val="22"/>
          <w:szCs w:val="22"/>
        </w:rPr>
        <w:t xml:space="preserve"> </w:t>
      </w:r>
    </w:p>
    <w:p w14:paraId="30533086" w14:textId="77777777" w:rsidR="007143AD" w:rsidRPr="00DA0E16" w:rsidRDefault="007143AD" w:rsidP="005A18B3">
      <w:pPr>
        <w:jc w:val="both"/>
        <w:rPr>
          <w:rFonts w:ascii="Maax" w:hAnsi="Maax" w:cs="Arial"/>
          <w:sz w:val="22"/>
          <w:szCs w:val="22"/>
        </w:rPr>
      </w:pPr>
    </w:p>
    <w:p w14:paraId="397EA630" w14:textId="77777777" w:rsidR="005D38A4" w:rsidRPr="00AA502A" w:rsidRDefault="005D38A4" w:rsidP="005D38A4">
      <w:pPr>
        <w:jc w:val="both"/>
        <w:rPr>
          <w:rFonts w:ascii="Maax" w:hAnsi="Maax" w:cs="Arial"/>
          <w:sz w:val="22"/>
          <w:szCs w:val="22"/>
        </w:rPr>
      </w:pPr>
      <w:bookmarkStart w:id="11" w:name="_Hlk178945668"/>
      <w:r w:rsidRPr="00AA502A">
        <w:rPr>
          <w:rFonts w:ascii="Maax" w:hAnsi="Maax" w:cs="Arial"/>
          <w:sz w:val="22"/>
          <w:szCs w:val="22"/>
        </w:rPr>
        <w:t xml:space="preserve">Outre les engagements souscrits avec la demande de subventions Anah – </w:t>
      </w:r>
      <w:proofErr w:type="spellStart"/>
      <w:r w:rsidRPr="00AA502A">
        <w:rPr>
          <w:rFonts w:ascii="Maax" w:hAnsi="Maax" w:cs="Arial"/>
          <w:sz w:val="22"/>
          <w:szCs w:val="22"/>
        </w:rPr>
        <w:t>Loc’avantages</w:t>
      </w:r>
      <w:proofErr w:type="spellEnd"/>
      <w:r w:rsidRPr="00AA502A">
        <w:rPr>
          <w:rFonts w:ascii="Maax" w:hAnsi="Maax" w:cs="Arial"/>
          <w:sz w:val="22"/>
          <w:szCs w:val="22"/>
        </w:rPr>
        <w:t>,</w:t>
      </w:r>
      <w:r w:rsidRPr="00AA502A">
        <w:rPr>
          <w:rFonts w:ascii="Maax" w:hAnsi="Maax"/>
          <w:bCs/>
          <w:sz w:val="22"/>
          <w:szCs w:val="22"/>
        </w:rPr>
        <w:t xml:space="preserve"> le </w:t>
      </w:r>
      <w:r w:rsidRPr="00AA502A">
        <w:rPr>
          <w:rStyle w:val="lev"/>
          <w:rFonts w:ascii="Maax" w:hAnsi="Maax"/>
          <w:b w:val="0"/>
          <w:sz w:val="22"/>
          <w:szCs w:val="22"/>
        </w:rPr>
        <w:t xml:space="preserve">Candidat </w:t>
      </w:r>
      <w:r w:rsidRPr="00AA502A">
        <w:rPr>
          <w:rFonts w:ascii="Maax" w:hAnsi="Maax" w:cs="Arial"/>
          <w:sz w:val="22"/>
          <w:szCs w:val="22"/>
        </w:rPr>
        <w:t>devenu propriétaire, ou son représentant, s’engagera pour le(s) logement(s) concerné(s) par cette demande à</w:t>
      </w:r>
      <w:r w:rsidRPr="00AA502A">
        <w:rPr>
          <w:rFonts w:ascii="Calibri" w:hAnsi="Calibri" w:cs="Calibri"/>
          <w:sz w:val="22"/>
          <w:szCs w:val="22"/>
        </w:rPr>
        <w:t> </w:t>
      </w:r>
      <w:r w:rsidRPr="00AA502A">
        <w:rPr>
          <w:rFonts w:ascii="Maax" w:hAnsi="Maax" w:cs="Arial"/>
          <w:sz w:val="22"/>
          <w:szCs w:val="22"/>
        </w:rPr>
        <w:t>:</w:t>
      </w:r>
    </w:p>
    <w:p w14:paraId="4ABA4964" w14:textId="77777777" w:rsidR="005D38A4" w:rsidRPr="00AA502A" w:rsidRDefault="005D38A4" w:rsidP="005D38A4">
      <w:pPr>
        <w:numPr>
          <w:ilvl w:val="0"/>
          <w:numId w:val="11"/>
        </w:numPr>
        <w:jc w:val="both"/>
        <w:rPr>
          <w:rFonts w:ascii="Maax" w:hAnsi="Maax" w:cs="Arial"/>
          <w:sz w:val="22"/>
          <w:szCs w:val="22"/>
        </w:rPr>
      </w:pPr>
      <w:r w:rsidRPr="00AA502A">
        <w:rPr>
          <w:rFonts w:ascii="Maax" w:hAnsi="Maax" w:cs="Arial"/>
          <w:sz w:val="22"/>
          <w:szCs w:val="22"/>
        </w:rPr>
        <w:t>Signer une convention avec travaux avec l’ANAH-</w:t>
      </w:r>
      <w:proofErr w:type="spellStart"/>
      <w:r w:rsidRPr="00AA502A">
        <w:rPr>
          <w:rFonts w:ascii="Maax" w:hAnsi="Maax" w:cs="Arial"/>
          <w:sz w:val="22"/>
          <w:szCs w:val="22"/>
        </w:rPr>
        <w:t>Loc’avantages</w:t>
      </w:r>
      <w:proofErr w:type="spellEnd"/>
      <w:r w:rsidRPr="00AA502A">
        <w:rPr>
          <w:rFonts w:ascii="Maax" w:hAnsi="Maax" w:cs="Arial"/>
          <w:sz w:val="22"/>
          <w:szCs w:val="22"/>
        </w:rPr>
        <w:t xml:space="preserve"> précisant le montant maximum du loyer pratiqué pour le(s) logement(s) concerné(s) par ladite convention</w:t>
      </w:r>
      <w:r w:rsidRPr="00AA502A">
        <w:rPr>
          <w:rFonts w:ascii="Calibri" w:hAnsi="Calibri" w:cs="Calibri"/>
          <w:sz w:val="22"/>
          <w:szCs w:val="22"/>
        </w:rPr>
        <w:t> </w:t>
      </w:r>
      <w:r w:rsidRPr="00AA502A">
        <w:rPr>
          <w:rFonts w:ascii="Maax" w:hAnsi="Maax" w:cs="Arial"/>
          <w:sz w:val="22"/>
          <w:szCs w:val="22"/>
        </w:rPr>
        <w:t xml:space="preserve">; </w:t>
      </w:r>
    </w:p>
    <w:p w14:paraId="679E65E1" w14:textId="77777777" w:rsidR="005D38A4" w:rsidRPr="00AA502A" w:rsidRDefault="005D38A4" w:rsidP="005D38A4">
      <w:pPr>
        <w:numPr>
          <w:ilvl w:val="0"/>
          <w:numId w:val="11"/>
        </w:numPr>
        <w:jc w:val="both"/>
        <w:rPr>
          <w:rFonts w:ascii="Maax" w:hAnsi="Maax" w:cs="Arial"/>
          <w:sz w:val="22"/>
          <w:szCs w:val="22"/>
        </w:rPr>
      </w:pPr>
      <w:r w:rsidRPr="00AA502A">
        <w:rPr>
          <w:rFonts w:ascii="Maax" w:hAnsi="Maax" w:cs="Arial"/>
          <w:sz w:val="22"/>
          <w:szCs w:val="22"/>
        </w:rPr>
        <w:t>Le(s) louer pendant douze années pour le(s) logement(s)conventionné(s), à des personnes de ressources modestes</w:t>
      </w:r>
      <w:r w:rsidRPr="00AA502A">
        <w:rPr>
          <w:rFonts w:ascii="Maax" w:hAnsi="Maax" w:cs="Calibri"/>
          <w:sz w:val="22"/>
          <w:szCs w:val="22"/>
        </w:rPr>
        <w:t xml:space="preserve"> conformément aux plafonds de ressources définis par l’Anah pour le LOC 3/LOC 2/LOC1</w:t>
      </w:r>
      <w:r w:rsidRPr="00AA502A">
        <w:rPr>
          <w:rFonts w:ascii="Calibri" w:hAnsi="Calibri" w:cs="Calibri"/>
          <w:sz w:val="22"/>
          <w:szCs w:val="22"/>
        </w:rPr>
        <w:t> </w:t>
      </w:r>
      <w:r w:rsidRPr="00AA502A">
        <w:rPr>
          <w:rFonts w:ascii="Maax" w:hAnsi="Maax" w:cs="Calibri"/>
          <w:sz w:val="22"/>
          <w:szCs w:val="22"/>
        </w:rPr>
        <w:t>;</w:t>
      </w:r>
      <w:r w:rsidRPr="00AA502A">
        <w:rPr>
          <w:rFonts w:ascii="Maax" w:hAnsi="Maax" w:cs="Arial"/>
          <w:sz w:val="22"/>
          <w:szCs w:val="22"/>
        </w:rPr>
        <w:t xml:space="preserve"> </w:t>
      </w:r>
    </w:p>
    <w:p w14:paraId="42B75FCD" w14:textId="77777777" w:rsidR="005D38A4" w:rsidRPr="00AA502A" w:rsidRDefault="005D38A4" w:rsidP="005D38A4">
      <w:pPr>
        <w:ind w:left="720"/>
        <w:jc w:val="both"/>
        <w:rPr>
          <w:rFonts w:ascii="Maax" w:hAnsi="Maax" w:cs="Arial"/>
          <w:sz w:val="22"/>
          <w:szCs w:val="22"/>
        </w:rPr>
      </w:pPr>
    </w:p>
    <w:p w14:paraId="0FE30701" w14:textId="77777777" w:rsidR="005D38A4" w:rsidRPr="00AA502A" w:rsidRDefault="005D38A4" w:rsidP="005D38A4">
      <w:pPr>
        <w:jc w:val="both"/>
        <w:rPr>
          <w:rFonts w:ascii="Maax" w:hAnsi="Maax" w:cs="Arial"/>
          <w:sz w:val="22"/>
          <w:szCs w:val="22"/>
        </w:rPr>
      </w:pPr>
      <w:r w:rsidRPr="00AA502A">
        <w:rPr>
          <w:rFonts w:ascii="Maax" w:hAnsi="Maax" w:cs="Arial"/>
          <w:sz w:val="22"/>
          <w:szCs w:val="22"/>
        </w:rPr>
        <w:t>Aussi, le candidat devenu propriétaire signera une convention de 6 ans avec l’Anah et s’engage à la renouveler deux fois pour une période de 3 ans, de façon à atteindre 12 ans. Il devra adresser à InCité et la direction Habitat de Bordeaux Métropole, le justificatif du renouvellement de ladite convention</w:t>
      </w:r>
    </w:p>
    <w:bookmarkEnd w:id="11"/>
    <w:p w14:paraId="13906870" w14:textId="77777777" w:rsidR="005D38A4" w:rsidRPr="006C4437" w:rsidRDefault="005D38A4" w:rsidP="005D38A4">
      <w:pPr>
        <w:jc w:val="both"/>
        <w:rPr>
          <w:rFonts w:ascii="Maax" w:hAnsi="Maax" w:cs="Arial"/>
          <w:sz w:val="22"/>
          <w:szCs w:val="22"/>
          <w:highlight w:val="yellow"/>
        </w:rPr>
      </w:pPr>
    </w:p>
    <w:p w14:paraId="26035792" w14:textId="77777777" w:rsidR="005D38A4" w:rsidRPr="0002004B" w:rsidRDefault="005D38A4" w:rsidP="005D38A4">
      <w:pPr>
        <w:pStyle w:val="Paragraphedeliste"/>
        <w:numPr>
          <w:ilvl w:val="0"/>
          <w:numId w:val="8"/>
        </w:numPr>
        <w:jc w:val="both"/>
        <w:rPr>
          <w:rFonts w:ascii="Maax" w:hAnsi="Maax" w:cs="Arial"/>
          <w:sz w:val="22"/>
          <w:szCs w:val="22"/>
        </w:rPr>
      </w:pPr>
      <w:r w:rsidRPr="0002004B">
        <w:rPr>
          <w:rFonts w:ascii="Maax" w:hAnsi="Maax" w:cs="Arial"/>
          <w:sz w:val="22"/>
          <w:szCs w:val="22"/>
        </w:rPr>
        <w:t>S’assurer, s’il souhaite contracter une assurance loyers impayés</w:t>
      </w:r>
      <w:r w:rsidRPr="0002004B">
        <w:rPr>
          <w:rFonts w:ascii="Calibri" w:hAnsi="Calibri" w:cs="Calibri"/>
          <w:sz w:val="22"/>
          <w:szCs w:val="22"/>
        </w:rPr>
        <w:t> </w:t>
      </w:r>
      <w:r w:rsidRPr="0002004B">
        <w:rPr>
          <w:rFonts w:ascii="Maax" w:hAnsi="Maax" w:cs="Maax"/>
          <w:sz w:val="22"/>
          <w:szCs w:val="22"/>
        </w:rPr>
        <w:t>»</w:t>
      </w:r>
      <w:r w:rsidRPr="0002004B">
        <w:rPr>
          <w:rFonts w:ascii="Maax" w:hAnsi="Maax" w:cs="Arial"/>
          <w:sz w:val="22"/>
          <w:szCs w:val="22"/>
        </w:rPr>
        <w:t>, que les critères de ressources et les garanties exigées devront être compatibles avec les plafonds de ressources fixés par l’ANAH ainsi que les dispositifs suivants</w:t>
      </w:r>
      <w:r w:rsidRPr="0002004B">
        <w:rPr>
          <w:rFonts w:ascii="Calibri" w:hAnsi="Calibri" w:cs="Calibri"/>
          <w:sz w:val="22"/>
          <w:szCs w:val="22"/>
        </w:rPr>
        <w:t> </w:t>
      </w:r>
      <w:r w:rsidRPr="0002004B">
        <w:rPr>
          <w:rFonts w:ascii="Maax" w:hAnsi="Maax" w:cs="Arial"/>
          <w:sz w:val="22"/>
          <w:szCs w:val="22"/>
        </w:rPr>
        <w:t>: FSL, LOCAPASS ou VISALE</w:t>
      </w:r>
      <w:r w:rsidRPr="0002004B">
        <w:rPr>
          <w:rFonts w:ascii="Calibri" w:hAnsi="Calibri" w:cs="Calibri"/>
          <w:sz w:val="22"/>
          <w:szCs w:val="22"/>
        </w:rPr>
        <w:t> </w:t>
      </w:r>
      <w:r w:rsidRPr="0002004B">
        <w:rPr>
          <w:rFonts w:ascii="Maax" w:hAnsi="Maax" w:cs="Arial"/>
          <w:sz w:val="22"/>
          <w:szCs w:val="22"/>
        </w:rPr>
        <w:t xml:space="preserve">; </w:t>
      </w:r>
    </w:p>
    <w:p w14:paraId="69434F6F" w14:textId="77777777" w:rsidR="005D38A4" w:rsidRPr="0002004B" w:rsidRDefault="005D38A4" w:rsidP="005D38A4">
      <w:pPr>
        <w:pStyle w:val="Paragraphedeliste"/>
        <w:numPr>
          <w:ilvl w:val="0"/>
          <w:numId w:val="8"/>
        </w:numPr>
        <w:jc w:val="both"/>
        <w:rPr>
          <w:rFonts w:ascii="Maax" w:hAnsi="Maax" w:cs="Arial"/>
          <w:sz w:val="22"/>
          <w:szCs w:val="22"/>
        </w:rPr>
      </w:pPr>
      <w:r w:rsidRPr="0002004B">
        <w:rPr>
          <w:rFonts w:ascii="Maax" w:hAnsi="Maax" w:cs="Arial"/>
          <w:sz w:val="22"/>
          <w:szCs w:val="22"/>
        </w:rPr>
        <w:t>Donner mandat de gestion pour le LOC 3 à une Agence Immobilière à Vocation Sociale (AIVS), par exemple via la plateforme de Bordeaux Métropole «</w:t>
      </w:r>
      <w:r w:rsidRPr="0002004B">
        <w:rPr>
          <w:rFonts w:ascii="Calibri" w:hAnsi="Calibri" w:cs="Calibri"/>
          <w:sz w:val="22"/>
          <w:szCs w:val="22"/>
        </w:rPr>
        <w:t> </w:t>
      </w:r>
      <w:r w:rsidRPr="0002004B">
        <w:rPr>
          <w:rFonts w:ascii="Maax" w:hAnsi="Maax" w:cs="Arial"/>
          <w:sz w:val="22"/>
          <w:szCs w:val="22"/>
        </w:rPr>
        <w:t>Louer clé en main</w:t>
      </w:r>
      <w:r w:rsidRPr="0002004B">
        <w:rPr>
          <w:rFonts w:ascii="Calibri" w:hAnsi="Calibri" w:cs="Calibri"/>
          <w:sz w:val="22"/>
          <w:szCs w:val="22"/>
        </w:rPr>
        <w:t> </w:t>
      </w:r>
      <w:r w:rsidRPr="0002004B">
        <w:rPr>
          <w:rFonts w:ascii="Maax" w:hAnsi="Maax" w:cs="Maax"/>
          <w:sz w:val="22"/>
          <w:szCs w:val="22"/>
        </w:rPr>
        <w:t>»</w:t>
      </w:r>
      <w:r w:rsidRPr="0002004B">
        <w:rPr>
          <w:rFonts w:ascii="Calibri" w:hAnsi="Calibri" w:cs="Calibri"/>
          <w:sz w:val="22"/>
          <w:szCs w:val="22"/>
        </w:rPr>
        <w:t> </w:t>
      </w:r>
      <w:r w:rsidRPr="0002004B">
        <w:rPr>
          <w:rFonts w:ascii="Maax" w:hAnsi="Maax" w:cs="Arial"/>
          <w:sz w:val="22"/>
          <w:szCs w:val="22"/>
        </w:rPr>
        <w:t>: https://www.bordeaux-metropole.fr/Vivre-habiter/Se-loger-et-habiter/Mettre-son-logement-en-location/Louer-Cle-en-main-un-accompagnement-pour-les-proprietaires</w:t>
      </w:r>
    </w:p>
    <w:p w14:paraId="564B3588" w14:textId="77777777" w:rsidR="005D38A4" w:rsidRPr="0002004B" w:rsidRDefault="005D38A4" w:rsidP="005D38A4">
      <w:pPr>
        <w:jc w:val="both"/>
        <w:rPr>
          <w:rFonts w:ascii="Maax" w:hAnsi="Maax" w:cs="Arial"/>
          <w:sz w:val="22"/>
          <w:szCs w:val="22"/>
        </w:rPr>
      </w:pPr>
    </w:p>
    <w:p w14:paraId="1E5184F0" w14:textId="77777777" w:rsidR="005D38A4" w:rsidRPr="00925330" w:rsidRDefault="005D38A4" w:rsidP="005D38A4">
      <w:pPr>
        <w:jc w:val="both"/>
        <w:rPr>
          <w:rFonts w:ascii="Maax" w:hAnsi="Maax" w:cs="Arial"/>
          <w:sz w:val="22"/>
          <w:szCs w:val="22"/>
        </w:rPr>
      </w:pPr>
      <w:r w:rsidRPr="0002004B">
        <w:rPr>
          <w:rFonts w:ascii="Maax" w:hAnsi="Maax" w:cs="Arial"/>
          <w:sz w:val="22"/>
          <w:szCs w:val="22"/>
        </w:rPr>
        <w:t>D’autre part, s’il confie la gestion du logement LOC 3 à une AIVS, le</w:t>
      </w:r>
      <w:r w:rsidRPr="0002004B">
        <w:rPr>
          <w:rFonts w:ascii="Maax" w:hAnsi="Maax"/>
          <w:bCs/>
          <w:sz w:val="22"/>
          <w:szCs w:val="22"/>
        </w:rPr>
        <w:t xml:space="preserve"> </w:t>
      </w:r>
      <w:r w:rsidRPr="0002004B">
        <w:rPr>
          <w:rStyle w:val="lev"/>
          <w:rFonts w:ascii="Maax" w:hAnsi="Maax"/>
          <w:b w:val="0"/>
          <w:sz w:val="22"/>
          <w:szCs w:val="22"/>
        </w:rPr>
        <w:t xml:space="preserve">Candidat devenu Propriétaire s’engagera à </w:t>
      </w:r>
      <w:r w:rsidRPr="0002004B">
        <w:rPr>
          <w:rFonts w:ascii="Maax" w:hAnsi="Maax" w:cs="Arial"/>
          <w:sz w:val="22"/>
          <w:szCs w:val="22"/>
        </w:rPr>
        <w:t>renoncer au recouvrement DE TOUS LES FRAIS D’AGENCE (frais de dossier correspondant à la recherche de locataires et à la constitution du dossier, frais de rédaction du bail et frais d’état des lieux)</w:t>
      </w:r>
    </w:p>
    <w:p w14:paraId="3865BF8F" w14:textId="77777777" w:rsidR="005D38A4" w:rsidRPr="00DA0E16" w:rsidRDefault="005D38A4" w:rsidP="005D38A4">
      <w:pPr>
        <w:jc w:val="both"/>
        <w:rPr>
          <w:rFonts w:ascii="Maax" w:hAnsi="Maax" w:cs="Arial"/>
          <w:sz w:val="22"/>
          <w:szCs w:val="22"/>
        </w:rPr>
      </w:pPr>
    </w:p>
    <w:p w14:paraId="327298A8" w14:textId="77777777" w:rsidR="005D38A4" w:rsidRPr="00DA0E16" w:rsidRDefault="005D38A4" w:rsidP="005D38A4">
      <w:pPr>
        <w:jc w:val="both"/>
        <w:rPr>
          <w:rFonts w:ascii="Maax" w:hAnsi="Maax" w:cs="Arial"/>
          <w:b/>
          <w:sz w:val="22"/>
          <w:szCs w:val="22"/>
        </w:rPr>
      </w:pPr>
      <w:r w:rsidRPr="00DA0E16">
        <w:rPr>
          <w:rFonts w:ascii="Maax" w:hAnsi="Maax" w:cs="Arial"/>
          <w:b/>
          <w:sz w:val="22"/>
          <w:szCs w:val="22"/>
        </w:rPr>
        <w:t xml:space="preserve">Pour la bonne information des candidats acquéreurs, </w:t>
      </w:r>
      <w:r>
        <w:rPr>
          <w:rFonts w:ascii="Maax" w:hAnsi="Maax" w:cs="Arial"/>
          <w:b/>
          <w:sz w:val="22"/>
          <w:szCs w:val="22"/>
        </w:rPr>
        <w:t>i</w:t>
      </w:r>
      <w:r w:rsidRPr="00DA0E16">
        <w:rPr>
          <w:rFonts w:ascii="Maax" w:hAnsi="Maax" w:cs="Arial"/>
          <w:b/>
          <w:sz w:val="22"/>
          <w:szCs w:val="22"/>
        </w:rPr>
        <w:t>nCité précise qu’elle contribue à la mise en location des logements conventionnés, notamment par les moyens suivants :</w:t>
      </w:r>
    </w:p>
    <w:p w14:paraId="71573859" w14:textId="77777777" w:rsidR="005D38A4" w:rsidRPr="00DA0E16" w:rsidRDefault="005D38A4" w:rsidP="005D38A4">
      <w:pPr>
        <w:pStyle w:val="Paragraphedeliste"/>
        <w:numPr>
          <w:ilvl w:val="0"/>
          <w:numId w:val="8"/>
        </w:numPr>
        <w:jc w:val="both"/>
        <w:rPr>
          <w:rFonts w:ascii="Maax" w:hAnsi="Maax" w:cs="Arial"/>
          <w:sz w:val="22"/>
          <w:szCs w:val="22"/>
        </w:rPr>
      </w:pPr>
      <w:r w:rsidRPr="00DA0E16">
        <w:rPr>
          <w:rFonts w:ascii="Maax" w:hAnsi="Maax" w:cs="Arial"/>
          <w:sz w:val="22"/>
          <w:szCs w:val="22"/>
        </w:rPr>
        <w:t>Préparation du bail pour le ou les loyer(s) conventionné(s)</w:t>
      </w:r>
    </w:p>
    <w:p w14:paraId="3A19ADF0" w14:textId="77777777" w:rsidR="005D38A4" w:rsidRPr="00AA502A" w:rsidRDefault="005D38A4" w:rsidP="005D38A4">
      <w:pPr>
        <w:pStyle w:val="Paragraphedeliste"/>
        <w:numPr>
          <w:ilvl w:val="0"/>
          <w:numId w:val="8"/>
        </w:numPr>
        <w:jc w:val="both"/>
        <w:rPr>
          <w:rFonts w:ascii="Maax" w:hAnsi="Maax" w:cs="Arial"/>
          <w:sz w:val="22"/>
          <w:szCs w:val="22"/>
        </w:rPr>
      </w:pPr>
      <w:r w:rsidRPr="00AA502A">
        <w:rPr>
          <w:rFonts w:ascii="Maax" w:hAnsi="Maax" w:cs="Arial"/>
          <w:sz w:val="22"/>
          <w:szCs w:val="22"/>
        </w:rPr>
        <w:t>Constitution du dossier d’Aide Personnalisée au Logement et de la garantie d’impayés de loyers du FSL pour les locataires concernés</w:t>
      </w:r>
    </w:p>
    <w:p w14:paraId="0632908E" w14:textId="77777777" w:rsidR="005D38A4" w:rsidRPr="00AA502A" w:rsidRDefault="005D38A4" w:rsidP="005D38A4">
      <w:pPr>
        <w:pStyle w:val="Paragraphedeliste"/>
        <w:numPr>
          <w:ilvl w:val="0"/>
          <w:numId w:val="8"/>
        </w:numPr>
        <w:jc w:val="both"/>
        <w:rPr>
          <w:rFonts w:ascii="Maax" w:hAnsi="Maax" w:cs="Arial"/>
          <w:sz w:val="22"/>
          <w:szCs w:val="22"/>
        </w:rPr>
      </w:pPr>
      <w:r w:rsidRPr="00AA502A">
        <w:rPr>
          <w:rFonts w:ascii="Maax" w:hAnsi="Maax" w:cs="Arial"/>
          <w:sz w:val="22"/>
          <w:szCs w:val="22"/>
        </w:rPr>
        <w:t>Assistance dans le cadre de l’entrée dans les lieux des locataires</w:t>
      </w:r>
    </w:p>
    <w:p w14:paraId="5CE04C2F" w14:textId="77777777" w:rsidR="005D38A4" w:rsidRPr="00AA502A" w:rsidRDefault="005D38A4" w:rsidP="005D38A4">
      <w:pPr>
        <w:pStyle w:val="Paragraphedeliste"/>
        <w:numPr>
          <w:ilvl w:val="0"/>
          <w:numId w:val="8"/>
        </w:numPr>
        <w:jc w:val="both"/>
        <w:rPr>
          <w:rFonts w:ascii="Maax" w:hAnsi="Maax" w:cs="Arial"/>
          <w:sz w:val="22"/>
          <w:szCs w:val="22"/>
        </w:rPr>
      </w:pPr>
      <w:r w:rsidRPr="00AA502A">
        <w:rPr>
          <w:rFonts w:ascii="Maax" w:hAnsi="Maax" w:cs="Arial"/>
          <w:sz w:val="22"/>
          <w:szCs w:val="22"/>
        </w:rPr>
        <w:t xml:space="preserve">Accompagnement social des ménages concernés, si nécessaire, avant l’entrée dans les lieux, et pendant une durée de 3 mois minimum après l’entrée dans les lieux. Cet accompagnement peut être sollicité par le propriétaire en tant que de besoin sur la durée de la convention ANAH – </w:t>
      </w:r>
      <w:proofErr w:type="spellStart"/>
      <w:r w:rsidRPr="00AA502A">
        <w:rPr>
          <w:rFonts w:ascii="Maax" w:hAnsi="Maax" w:cs="Arial"/>
          <w:sz w:val="22"/>
          <w:szCs w:val="22"/>
        </w:rPr>
        <w:t>Loc’avantages</w:t>
      </w:r>
      <w:proofErr w:type="spellEnd"/>
      <w:r w:rsidRPr="00AA502A">
        <w:rPr>
          <w:rFonts w:ascii="Maax" w:hAnsi="Maax" w:cs="Arial"/>
          <w:sz w:val="22"/>
          <w:szCs w:val="22"/>
        </w:rPr>
        <w:t xml:space="preserve">. </w:t>
      </w:r>
    </w:p>
    <w:p w14:paraId="031B9F39" w14:textId="77777777" w:rsidR="0053636E" w:rsidRPr="00DA0E16" w:rsidRDefault="0053636E" w:rsidP="0053636E">
      <w:pPr>
        <w:jc w:val="both"/>
        <w:rPr>
          <w:rFonts w:ascii="Maax" w:hAnsi="Maax" w:cs="Arial"/>
          <w:sz w:val="22"/>
          <w:szCs w:val="22"/>
        </w:rPr>
      </w:pPr>
    </w:p>
    <w:p w14:paraId="616FD191" w14:textId="77777777" w:rsidR="005C0E19" w:rsidRPr="00925330" w:rsidRDefault="005C0E19" w:rsidP="006A399E">
      <w:pPr>
        <w:pStyle w:val="Paragraphedeliste"/>
        <w:numPr>
          <w:ilvl w:val="1"/>
          <w:numId w:val="6"/>
        </w:numPr>
        <w:jc w:val="both"/>
        <w:rPr>
          <w:rFonts w:ascii="Maax" w:hAnsi="Maax" w:cs="Arial"/>
          <w:b/>
          <w:bCs/>
          <w:sz w:val="22"/>
          <w:szCs w:val="22"/>
        </w:rPr>
      </w:pPr>
      <w:r w:rsidRPr="00925330">
        <w:rPr>
          <w:rFonts w:ascii="Maax" w:hAnsi="Maax" w:cs="Arial"/>
          <w:b/>
          <w:bCs/>
          <w:sz w:val="22"/>
          <w:szCs w:val="22"/>
        </w:rPr>
        <w:t>Local d’activité</w:t>
      </w:r>
    </w:p>
    <w:p w14:paraId="19C78C62" w14:textId="77777777" w:rsidR="005C0E19" w:rsidRDefault="005C0E19" w:rsidP="005C0E19">
      <w:pPr>
        <w:jc w:val="both"/>
        <w:rPr>
          <w:rFonts w:ascii="Maax" w:hAnsi="Maax"/>
          <w:bCs/>
          <w:sz w:val="22"/>
          <w:szCs w:val="22"/>
        </w:rPr>
      </w:pPr>
      <w:r>
        <w:rPr>
          <w:rFonts w:ascii="Maax" w:hAnsi="Maax"/>
          <w:bCs/>
          <w:sz w:val="22"/>
          <w:szCs w:val="22"/>
        </w:rPr>
        <w:t xml:space="preserve"> </w:t>
      </w:r>
    </w:p>
    <w:p w14:paraId="176143E0" w14:textId="77777777" w:rsidR="005C0E19" w:rsidRPr="00925330" w:rsidRDefault="005C0E19" w:rsidP="005C0E19">
      <w:pPr>
        <w:jc w:val="both"/>
        <w:rPr>
          <w:rFonts w:ascii="Maax" w:hAnsi="Maax"/>
          <w:bCs/>
          <w:iCs/>
          <w:sz w:val="22"/>
          <w:szCs w:val="22"/>
        </w:rPr>
      </w:pPr>
      <w:r w:rsidRPr="00925330">
        <w:rPr>
          <w:rStyle w:val="lev"/>
          <w:rFonts w:ascii="Maax" w:hAnsi="Maax"/>
          <w:sz w:val="22"/>
          <w:szCs w:val="22"/>
        </w:rPr>
        <w:t xml:space="preserve">L’activité du local ne devra pas être génératrice de nuisances et toutes activités de restauration et de débits de boisson sont interdites </w:t>
      </w:r>
    </w:p>
    <w:p w14:paraId="0975ABAA" w14:textId="77777777" w:rsidR="005C0E19" w:rsidRPr="00925330" w:rsidRDefault="005C0E19" w:rsidP="005C0E19">
      <w:pPr>
        <w:jc w:val="both"/>
        <w:rPr>
          <w:rStyle w:val="lev"/>
          <w:rFonts w:ascii="Maax" w:hAnsi="Maax"/>
          <w:sz w:val="22"/>
          <w:szCs w:val="22"/>
        </w:rPr>
      </w:pPr>
    </w:p>
    <w:p w14:paraId="02475095" w14:textId="77777777" w:rsidR="005C0E19" w:rsidRPr="00925330" w:rsidRDefault="005C0E19" w:rsidP="005C0E19">
      <w:pPr>
        <w:jc w:val="both"/>
        <w:rPr>
          <w:rFonts w:ascii="Maax" w:hAnsi="Maax"/>
          <w:bCs/>
          <w:sz w:val="22"/>
          <w:szCs w:val="22"/>
        </w:rPr>
      </w:pPr>
    </w:p>
    <w:p w14:paraId="04EB23F9" w14:textId="77777777" w:rsidR="005C0E19" w:rsidRDefault="005C0E19" w:rsidP="005C0E19">
      <w:pPr>
        <w:jc w:val="both"/>
        <w:rPr>
          <w:rFonts w:ascii="Maax" w:hAnsi="Maax"/>
          <w:bCs/>
          <w:iCs/>
          <w:sz w:val="22"/>
          <w:szCs w:val="22"/>
        </w:rPr>
      </w:pPr>
      <w:r w:rsidRPr="00925330">
        <w:rPr>
          <w:rFonts w:ascii="Maax" w:hAnsi="Maax"/>
          <w:bCs/>
          <w:iCs/>
          <w:sz w:val="22"/>
          <w:szCs w:val="22"/>
        </w:rPr>
        <w:t xml:space="preserve">Tout changement de la </w:t>
      </w:r>
      <w:r w:rsidRPr="00D823D0">
        <w:rPr>
          <w:rFonts w:ascii="Maax" w:hAnsi="Maax"/>
          <w:bCs/>
          <w:iCs/>
          <w:sz w:val="22"/>
          <w:szCs w:val="22"/>
        </w:rPr>
        <w:t>destination ou de l’usage du</w:t>
      </w:r>
      <w:r w:rsidRPr="00925330">
        <w:rPr>
          <w:rFonts w:ascii="Maax" w:hAnsi="Maax"/>
          <w:bCs/>
          <w:iCs/>
          <w:sz w:val="22"/>
          <w:szCs w:val="22"/>
        </w:rPr>
        <w:t xml:space="preserve"> local en meublé pour le tourisme et location type </w:t>
      </w:r>
      <w:proofErr w:type="spellStart"/>
      <w:r w:rsidRPr="00925330">
        <w:rPr>
          <w:rFonts w:ascii="Maax" w:hAnsi="Maax"/>
          <w:bCs/>
          <w:iCs/>
          <w:sz w:val="22"/>
          <w:szCs w:val="22"/>
        </w:rPr>
        <w:t>airBnB</w:t>
      </w:r>
      <w:proofErr w:type="spellEnd"/>
      <w:r w:rsidRPr="00925330">
        <w:rPr>
          <w:rFonts w:ascii="Maax" w:hAnsi="Maax"/>
          <w:bCs/>
          <w:iCs/>
          <w:sz w:val="22"/>
          <w:szCs w:val="22"/>
        </w:rPr>
        <w:t>, ou en logement quel que soit le type de bail, est interdite et ce pour une durée de 15 ans.</w:t>
      </w:r>
    </w:p>
    <w:p w14:paraId="4BCFB1A5" w14:textId="77777777" w:rsidR="005C0E19" w:rsidRDefault="005C0E19" w:rsidP="005C0E19">
      <w:pPr>
        <w:jc w:val="both"/>
        <w:rPr>
          <w:rFonts w:ascii="Maax" w:hAnsi="Maax"/>
          <w:bCs/>
          <w:iCs/>
          <w:sz w:val="22"/>
          <w:szCs w:val="22"/>
        </w:rPr>
      </w:pPr>
    </w:p>
    <w:p w14:paraId="79DEDB86" w14:textId="77777777" w:rsidR="005C0E19" w:rsidRPr="00925330" w:rsidRDefault="005C0E19" w:rsidP="005C0E19">
      <w:pPr>
        <w:jc w:val="both"/>
        <w:rPr>
          <w:rFonts w:ascii="Maax" w:hAnsi="Maax"/>
          <w:bCs/>
          <w:iCs/>
          <w:sz w:val="22"/>
          <w:szCs w:val="22"/>
        </w:rPr>
      </w:pPr>
      <w:r>
        <w:rPr>
          <w:rFonts w:ascii="Maax" w:hAnsi="Maax"/>
          <w:bCs/>
          <w:iCs/>
          <w:sz w:val="22"/>
          <w:szCs w:val="22"/>
        </w:rPr>
        <w:t>Il est précisé que le local d’activité s’entend d’une activité professionnelle à l’exclusion de toute activité d’hébergement de quelque nature que ce soit</w:t>
      </w:r>
    </w:p>
    <w:p w14:paraId="7598975E" w14:textId="77777777" w:rsidR="005C0E19" w:rsidRPr="00925330" w:rsidRDefault="005C0E19" w:rsidP="005C0E19">
      <w:pPr>
        <w:jc w:val="both"/>
        <w:rPr>
          <w:rFonts w:ascii="Maax" w:hAnsi="Maax"/>
          <w:bCs/>
          <w:iCs/>
          <w:sz w:val="22"/>
          <w:szCs w:val="22"/>
        </w:rPr>
      </w:pPr>
    </w:p>
    <w:p w14:paraId="79F3DC5E" w14:textId="77777777" w:rsidR="005C0E19" w:rsidRPr="00925330" w:rsidRDefault="005C0E19" w:rsidP="005C0E19">
      <w:pPr>
        <w:autoSpaceDE w:val="0"/>
        <w:autoSpaceDN w:val="0"/>
        <w:jc w:val="both"/>
        <w:rPr>
          <w:rFonts w:ascii="Maax" w:hAnsi="Maax"/>
          <w:bCs/>
          <w:iCs/>
          <w:sz w:val="22"/>
          <w:szCs w:val="22"/>
        </w:rPr>
      </w:pPr>
    </w:p>
    <w:p w14:paraId="1B59FFA8" w14:textId="77777777" w:rsidR="005C0E19" w:rsidRPr="00925330" w:rsidRDefault="005C0E19" w:rsidP="005C0E19">
      <w:pPr>
        <w:autoSpaceDE w:val="0"/>
        <w:autoSpaceDN w:val="0"/>
        <w:jc w:val="both"/>
        <w:rPr>
          <w:rFonts w:ascii="Maax" w:hAnsi="Maax"/>
          <w:bCs/>
          <w:iCs/>
          <w:sz w:val="22"/>
          <w:szCs w:val="22"/>
        </w:rPr>
      </w:pPr>
      <w:r w:rsidRPr="00925330">
        <w:rPr>
          <w:rFonts w:ascii="Maax" w:hAnsi="Maax"/>
          <w:bCs/>
          <w:iCs/>
          <w:sz w:val="22"/>
          <w:szCs w:val="22"/>
        </w:rPr>
        <w:t xml:space="preserve">En conséquence, dans le cas où l’Immeuble serait placé sous le régime de la copropriété, au sens de la loi n° 65-557 du 10 juillet 1965, le   </w:t>
      </w:r>
      <w:r w:rsidRPr="00925330">
        <w:rPr>
          <w:rStyle w:val="lev"/>
          <w:rFonts w:ascii="Maax" w:hAnsi="Maax"/>
          <w:b w:val="0"/>
          <w:sz w:val="22"/>
          <w:szCs w:val="22"/>
        </w:rPr>
        <w:t>Candidat devenu Propriétaire</w:t>
      </w:r>
      <w:r w:rsidRPr="00925330">
        <w:rPr>
          <w:rFonts w:ascii="Maax" w:hAnsi="Maax"/>
          <w:iCs/>
          <w:sz w:val="22"/>
          <w:szCs w:val="22"/>
        </w:rPr>
        <w:t xml:space="preserve"> </w:t>
      </w:r>
      <w:r w:rsidRPr="00925330">
        <w:rPr>
          <w:rFonts w:ascii="Maax" w:hAnsi="Maax"/>
          <w:bCs/>
          <w:iCs/>
          <w:sz w:val="22"/>
          <w:szCs w:val="22"/>
        </w:rPr>
        <w:t xml:space="preserve">s’engagera à ce que le règlement de copropriété prévoit cette interdiction de changement de la destination </w:t>
      </w:r>
      <w:r>
        <w:rPr>
          <w:rFonts w:ascii="Maax" w:hAnsi="Maax"/>
          <w:bCs/>
          <w:iCs/>
          <w:sz w:val="22"/>
          <w:szCs w:val="22"/>
        </w:rPr>
        <w:t xml:space="preserve">ou de l’usage </w:t>
      </w:r>
      <w:r w:rsidRPr="00925330">
        <w:rPr>
          <w:rFonts w:ascii="Maax" w:hAnsi="Maax"/>
          <w:bCs/>
          <w:iCs/>
          <w:sz w:val="22"/>
          <w:szCs w:val="22"/>
        </w:rPr>
        <w:t>du local.</w:t>
      </w:r>
    </w:p>
    <w:p w14:paraId="507EB9F3" w14:textId="77777777" w:rsidR="005C0E19" w:rsidRPr="00925330" w:rsidRDefault="005C0E19" w:rsidP="005C0E19">
      <w:pPr>
        <w:jc w:val="both"/>
        <w:rPr>
          <w:rFonts w:ascii="Maax" w:hAnsi="Maax"/>
          <w:bCs/>
          <w:sz w:val="22"/>
          <w:szCs w:val="22"/>
        </w:rPr>
      </w:pPr>
    </w:p>
    <w:p w14:paraId="28B07718" w14:textId="77777777" w:rsidR="005C0E19" w:rsidRPr="00925330" w:rsidRDefault="005C0E19" w:rsidP="005C0E19">
      <w:pPr>
        <w:jc w:val="both"/>
        <w:rPr>
          <w:rFonts w:ascii="Maax" w:hAnsi="Maax" w:cs="Arial"/>
          <w:sz w:val="22"/>
          <w:szCs w:val="22"/>
        </w:rPr>
      </w:pPr>
    </w:p>
    <w:p w14:paraId="14D5A911" w14:textId="77777777" w:rsidR="005C0E19" w:rsidRPr="00925330" w:rsidRDefault="005C0E19" w:rsidP="005C0E19">
      <w:pPr>
        <w:jc w:val="both"/>
        <w:rPr>
          <w:rFonts w:ascii="Maax" w:hAnsi="Maax" w:cs="Arial"/>
          <w:b/>
          <w:sz w:val="22"/>
          <w:szCs w:val="22"/>
        </w:rPr>
      </w:pPr>
      <w:r w:rsidRPr="00925330">
        <w:rPr>
          <w:rFonts w:ascii="Maax" w:hAnsi="Maax" w:cs="Arial"/>
          <w:b/>
          <w:sz w:val="22"/>
          <w:szCs w:val="22"/>
        </w:rPr>
        <w:t xml:space="preserve">5.5 Sanctions </w:t>
      </w:r>
    </w:p>
    <w:p w14:paraId="63C3A061" w14:textId="77777777" w:rsidR="005C0E19" w:rsidRPr="00925330" w:rsidRDefault="005C0E19" w:rsidP="005C0E19">
      <w:pPr>
        <w:jc w:val="both"/>
        <w:rPr>
          <w:rFonts w:ascii="Maax" w:hAnsi="Maax" w:cs="Arial"/>
          <w:sz w:val="22"/>
          <w:szCs w:val="22"/>
        </w:rPr>
      </w:pPr>
    </w:p>
    <w:p w14:paraId="62EC93B6" w14:textId="77777777" w:rsidR="005C0E19" w:rsidRPr="00925330" w:rsidRDefault="005C0E19" w:rsidP="005C0E19">
      <w:pPr>
        <w:autoSpaceDE w:val="0"/>
        <w:autoSpaceDN w:val="0"/>
        <w:contextualSpacing/>
        <w:jc w:val="both"/>
        <w:rPr>
          <w:rFonts w:ascii="Maax" w:hAnsi="Maax" w:cs="Arial"/>
          <w:sz w:val="22"/>
          <w:szCs w:val="22"/>
        </w:rPr>
      </w:pPr>
      <w:r w:rsidRPr="00925330">
        <w:rPr>
          <w:rFonts w:ascii="Maax" w:hAnsi="Maax" w:cs="Arial"/>
          <w:sz w:val="22"/>
          <w:szCs w:val="22"/>
        </w:rPr>
        <w:t>L’inexécution d’une ou des obligations suivantes par le Candidat devenu Propriétaire</w:t>
      </w:r>
      <w:r w:rsidRPr="00925330">
        <w:rPr>
          <w:rFonts w:ascii="Calibri" w:hAnsi="Calibri" w:cs="Calibri"/>
          <w:sz w:val="22"/>
          <w:szCs w:val="22"/>
        </w:rPr>
        <w:t> </w:t>
      </w:r>
      <w:r w:rsidRPr="00925330">
        <w:rPr>
          <w:rFonts w:ascii="Maax" w:eastAsiaTheme="minorHAnsi" w:hAnsi="Maax"/>
          <w:sz w:val="22"/>
          <w:szCs w:val="22"/>
        </w:rPr>
        <w:t>sera sanctionnée par une clause résolutoire, prévue à l’acte de vente</w:t>
      </w:r>
      <w:r w:rsidRPr="00925330">
        <w:rPr>
          <w:rFonts w:ascii="Calibri" w:eastAsiaTheme="minorHAnsi" w:hAnsi="Calibri" w:cs="Calibri"/>
          <w:sz w:val="22"/>
          <w:szCs w:val="22"/>
        </w:rPr>
        <w:t> </w:t>
      </w:r>
      <w:r w:rsidRPr="00925330">
        <w:rPr>
          <w:rFonts w:ascii="Maax" w:eastAsiaTheme="minorHAnsi" w:hAnsi="Maax"/>
          <w:sz w:val="22"/>
          <w:szCs w:val="22"/>
        </w:rPr>
        <w:t xml:space="preserve">: </w:t>
      </w:r>
    </w:p>
    <w:p w14:paraId="28EB8B3B" w14:textId="77777777" w:rsidR="005C0E19" w:rsidRPr="00925330" w:rsidRDefault="005C0E19" w:rsidP="006A399E">
      <w:pPr>
        <w:pStyle w:val="Paragraphedeliste"/>
        <w:numPr>
          <w:ilvl w:val="0"/>
          <w:numId w:val="4"/>
        </w:numPr>
        <w:jc w:val="both"/>
        <w:rPr>
          <w:rStyle w:val="lev"/>
          <w:rFonts w:ascii="Maax" w:hAnsi="Maax"/>
          <w:b w:val="0"/>
          <w:sz w:val="22"/>
          <w:szCs w:val="22"/>
        </w:rPr>
      </w:pPr>
      <w:r w:rsidRPr="00925330">
        <w:rPr>
          <w:rStyle w:val="lev"/>
          <w:rFonts w:ascii="Maax" w:hAnsi="Maax"/>
          <w:b w:val="0"/>
          <w:sz w:val="22"/>
          <w:szCs w:val="22"/>
        </w:rPr>
        <w:t>Réalisation du Programme de travaux,</w:t>
      </w:r>
    </w:p>
    <w:p w14:paraId="6F490F4D" w14:textId="77777777" w:rsidR="005C0E19" w:rsidRPr="00925330" w:rsidRDefault="005C0E19" w:rsidP="006A399E">
      <w:pPr>
        <w:pStyle w:val="Paragraphedeliste"/>
        <w:numPr>
          <w:ilvl w:val="0"/>
          <w:numId w:val="4"/>
        </w:numPr>
        <w:jc w:val="both"/>
        <w:rPr>
          <w:rStyle w:val="lev"/>
          <w:rFonts w:ascii="Maax" w:hAnsi="Maax"/>
          <w:b w:val="0"/>
          <w:sz w:val="22"/>
          <w:szCs w:val="22"/>
        </w:rPr>
      </w:pPr>
      <w:r w:rsidRPr="00925330">
        <w:rPr>
          <w:rStyle w:val="lev"/>
          <w:rFonts w:ascii="Maax" w:hAnsi="Maax"/>
          <w:b w:val="0"/>
          <w:sz w:val="22"/>
          <w:szCs w:val="22"/>
        </w:rPr>
        <w:t xml:space="preserve">Respect des Délais de réalisation des travaux, </w:t>
      </w:r>
    </w:p>
    <w:p w14:paraId="60DCF801" w14:textId="77777777" w:rsidR="005C0E19" w:rsidRPr="00925330" w:rsidRDefault="005C0E19" w:rsidP="006A399E">
      <w:pPr>
        <w:pStyle w:val="Paragraphedeliste"/>
        <w:numPr>
          <w:ilvl w:val="0"/>
          <w:numId w:val="4"/>
        </w:numPr>
        <w:jc w:val="both"/>
        <w:rPr>
          <w:rStyle w:val="lev"/>
          <w:rFonts w:ascii="Maax" w:hAnsi="Maax"/>
          <w:b w:val="0"/>
          <w:sz w:val="22"/>
          <w:szCs w:val="22"/>
        </w:rPr>
      </w:pPr>
      <w:r w:rsidRPr="00925330">
        <w:rPr>
          <w:rStyle w:val="lev"/>
          <w:rFonts w:ascii="Maax" w:hAnsi="Maax"/>
          <w:b w:val="0"/>
          <w:sz w:val="22"/>
          <w:szCs w:val="22"/>
        </w:rPr>
        <w:t>Mise en œuvre du Conventionnement locatif,</w:t>
      </w:r>
    </w:p>
    <w:p w14:paraId="18232218" w14:textId="77777777" w:rsidR="005C0E19" w:rsidRPr="00925330" w:rsidRDefault="005C0E19" w:rsidP="006A399E">
      <w:pPr>
        <w:pStyle w:val="Paragraphedeliste"/>
        <w:numPr>
          <w:ilvl w:val="0"/>
          <w:numId w:val="4"/>
        </w:numPr>
        <w:jc w:val="both"/>
        <w:rPr>
          <w:rStyle w:val="lev"/>
          <w:rFonts w:ascii="Maax" w:hAnsi="Maax"/>
          <w:b w:val="0"/>
          <w:sz w:val="22"/>
          <w:szCs w:val="22"/>
        </w:rPr>
      </w:pPr>
      <w:r w:rsidRPr="00925330">
        <w:rPr>
          <w:rStyle w:val="lev"/>
          <w:rFonts w:ascii="Maax" w:hAnsi="Maax"/>
          <w:b w:val="0"/>
          <w:sz w:val="22"/>
          <w:szCs w:val="22"/>
        </w:rPr>
        <w:t>Changement de destination</w:t>
      </w:r>
      <w:r>
        <w:rPr>
          <w:rStyle w:val="lev"/>
          <w:rFonts w:ascii="Maax" w:hAnsi="Maax"/>
          <w:b w:val="0"/>
          <w:sz w:val="22"/>
          <w:szCs w:val="22"/>
        </w:rPr>
        <w:t xml:space="preserve"> et ou d’usage</w:t>
      </w:r>
      <w:r w:rsidRPr="00925330">
        <w:rPr>
          <w:rStyle w:val="lev"/>
          <w:rFonts w:ascii="Maax" w:hAnsi="Maax"/>
          <w:b w:val="0"/>
          <w:sz w:val="22"/>
          <w:szCs w:val="22"/>
        </w:rPr>
        <w:t xml:space="preserve"> du local </w:t>
      </w:r>
      <w:r>
        <w:rPr>
          <w:rStyle w:val="lev"/>
          <w:rFonts w:ascii="Maax" w:hAnsi="Maax"/>
          <w:b w:val="0"/>
          <w:sz w:val="22"/>
          <w:szCs w:val="22"/>
        </w:rPr>
        <w:t>tertiaire</w:t>
      </w:r>
    </w:p>
    <w:p w14:paraId="215B8B46" w14:textId="77777777" w:rsidR="005C0E19" w:rsidRDefault="005C0E19" w:rsidP="005C0E19">
      <w:pPr>
        <w:pStyle w:val="Paragraphedeliste"/>
        <w:jc w:val="both"/>
        <w:rPr>
          <w:rStyle w:val="lev"/>
          <w:rFonts w:ascii="Maax" w:hAnsi="Maax"/>
          <w:b w:val="0"/>
          <w:sz w:val="22"/>
          <w:szCs w:val="22"/>
        </w:rPr>
      </w:pPr>
    </w:p>
    <w:p w14:paraId="13E377C2" w14:textId="77777777" w:rsidR="00B23990" w:rsidRPr="00925330" w:rsidRDefault="00B23990" w:rsidP="005C0E19">
      <w:pPr>
        <w:pStyle w:val="Paragraphedeliste"/>
        <w:jc w:val="both"/>
        <w:rPr>
          <w:rStyle w:val="lev"/>
          <w:rFonts w:ascii="Maax" w:hAnsi="Maax"/>
          <w:b w:val="0"/>
          <w:sz w:val="22"/>
          <w:szCs w:val="22"/>
        </w:rPr>
      </w:pPr>
    </w:p>
    <w:p w14:paraId="4FFAAF61" w14:textId="77777777" w:rsidR="005C0E19" w:rsidRPr="00925330" w:rsidRDefault="005C0E19" w:rsidP="005C0E19">
      <w:pPr>
        <w:autoSpaceDE w:val="0"/>
        <w:autoSpaceDN w:val="0"/>
        <w:jc w:val="both"/>
        <w:rPr>
          <w:rStyle w:val="lev"/>
          <w:rFonts w:ascii="Maax" w:hAnsi="Maax"/>
          <w:b w:val="0"/>
          <w:sz w:val="22"/>
          <w:szCs w:val="22"/>
        </w:rPr>
      </w:pPr>
      <w:r w:rsidRPr="0016599C">
        <w:rPr>
          <w:rFonts w:ascii="Maax" w:eastAsiaTheme="minorHAnsi" w:hAnsi="Maax"/>
          <w:b/>
          <w:sz w:val="22"/>
          <w:szCs w:val="22"/>
        </w:rPr>
        <w:t>5.</w:t>
      </w:r>
      <w:r w:rsidRPr="00925330">
        <w:rPr>
          <w:rFonts w:ascii="Maax" w:eastAsiaTheme="minorHAnsi" w:hAnsi="Maax"/>
          <w:b/>
          <w:sz w:val="22"/>
          <w:szCs w:val="22"/>
        </w:rPr>
        <w:t xml:space="preserve">6 Engagement du </w:t>
      </w:r>
      <w:r w:rsidRPr="00925330">
        <w:rPr>
          <w:rStyle w:val="lev"/>
          <w:rFonts w:ascii="Maax" w:hAnsi="Maax"/>
          <w:sz w:val="22"/>
          <w:szCs w:val="22"/>
        </w:rPr>
        <w:t xml:space="preserve">Candidat devenu Propriétaire au bénéfice de BORDEAUX METROPOLE Concédant </w:t>
      </w:r>
      <w:proofErr w:type="spellStart"/>
      <w:r w:rsidRPr="00925330">
        <w:rPr>
          <w:rStyle w:val="lev"/>
          <w:rFonts w:ascii="Maax" w:hAnsi="Maax"/>
          <w:sz w:val="22"/>
          <w:szCs w:val="22"/>
        </w:rPr>
        <w:t>d’inCité</w:t>
      </w:r>
      <w:proofErr w:type="spellEnd"/>
      <w:r w:rsidRPr="00925330">
        <w:rPr>
          <w:rStyle w:val="lev"/>
          <w:rFonts w:ascii="Maax" w:hAnsi="Maax"/>
          <w:sz w:val="22"/>
          <w:szCs w:val="22"/>
        </w:rPr>
        <w:t xml:space="preserve"> à l’expiration de la concession d’aménagement.</w:t>
      </w:r>
    </w:p>
    <w:p w14:paraId="5F2709DB" w14:textId="77777777" w:rsidR="005C0E19" w:rsidRPr="00925330" w:rsidRDefault="005C0E19" w:rsidP="005C0E19">
      <w:pPr>
        <w:pStyle w:val="Paragraphedeliste"/>
        <w:autoSpaceDE w:val="0"/>
        <w:autoSpaceDN w:val="0"/>
        <w:ind w:left="435"/>
        <w:jc w:val="both"/>
        <w:rPr>
          <w:rStyle w:val="lev"/>
          <w:rFonts w:ascii="Maax" w:hAnsi="Maax"/>
          <w:b w:val="0"/>
          <w:sz w:val="22"/>
          <w:szCs w:val="22"/>
          <w:highlight w:val="yellow"/>
        </w:rPr>
      </w:pPr>
      <w:r w:rsidRPr="00925330">
        <w:rPr>
          <w:rStyle w:val="lev"/>
          <w:rFonts w:ascii="Maax" w:hAnsi="Maax"/>
          <w:b w:val="0"/>
          <w:sz w:val="22"/>
          <w:szCs w:val="22"/>
          <w:highlight w:val="yellow"/>
        </w:rPr>
        <w:t xml:space="preserve"> </w:t>
      </w:r>
    </w:p>
    <w:p w14:paraId="77B20CCB" w14:textId="77777777" w:rsidR="005C0E19" w:rsidRPr="00925330" w:rsidRDefault="005C0E19" w:rsidP="005C0E19">
      <w:pPr>
        <w:pStyle w:val="Paragraphedeliste"/>
        <w:autoSpaceDE w:val="0"/>
        <w:autoSpaceDN w:val="0"/>
        <w:ind w:left="0"/>
        <w:jc w:val="both"/>
        <w:rPr>
          <w:rFonts w:ascii="Maax" w:hAnsi="Maax"/>
          <w:bCs/>
          <w:sz w:val="22"/>
          <w:szCs w:val="22"/>
        </w:rPr>
      </w:pPr>
      <w:r w:rsidRPr="00925330">
        <w:rPr>
          <w:rFonts w:ascii="Maax" w:eastAsiaTheme="minorHAnsi" w:hAnsi="Maax"/>
          <w:sz w:val="22"/>
          <w:szCs w:val="22"/>
        </w:rPr>
        <w:t xml:space="preserve">Dès </w:t>
      </w:r>
      <w:r w:rsidRPr="00925330">
        <w:rPr>
          <w:rFonts w:ascii="Maax" w:hAnsi="Maax"/>
          <w:bCs/>
          <w:sz w:val="22"/>
          <w:szCs w:val="22"/>
        </w:rPr>
        <w:t xml:space="preserve">la signature de l’acte authentique, le </w:t>
      </w:r>
      <w:r w:rsidRPr="00925330">
        <w:rPr>
          <w:rStyle w:val="lev"/>
          <w:rFonts w:ascii="Maax" w:hAnsi="Maax"/>
          <w:b w:val="0"/>
          <w:sz w:val="22"/>
          <w:szCs w:val="22"/>
        </w:rPr>
        <w:t xml:space="preserve">Candidat devenu Propriétaire </w:t>
      </w:r>
      <w:r w:rsidRPr="00925330">
        <w:rPr>
          <w:rFonts w:ascii="Maax" w:hAnsi="Maax"/>
          <w:bCs/>
          <w:sz w:val="22"/>
          <w:szCs w:val="22"/>
        </w:rPr>
        <w:t xml:space="preserve">sera débiteur de l’intégralité des obligations mentionnées à l’acte et au Cahier des charges, énoncées ci-dessus, au bénéfice </w:t>
      </w:r>
      <w:proofErr w:type="spellStart"/>
      <w:r w:rsidRPr="00925330">
        <w:rPr>
          <w:rFonts w:ascii="Maax" w:hAnsi="Maax"/>
          <w:bCs/>
          <w:sz w:val="22"/>
          <w:szCs w:val="22"/>
        </w:rPr>
        <w:t>d’inCité</w:t>
      </w:r>
      <w:proofErr w:type="spellEnd"/>
      <w:r w:rsidRPr="00925330">
        <w:rPr>
          <w:rFonts w:ascii="Maax" w:hAnsi="Maax"/>
          <w:bCs/>
          <w:sz w:val="22"/>
          <w:szCs w:val="22"/>
        </w:rPr>
        <w:t xml:space="preserve">. </w:t>
      </w:r>
    </w:p>
    <w:p w14:paraId="04A1B9B7" w14:textId="77777777" w:rsidR="005C0E19" w:rsidRPr="00925330" w:rsidRDefault="005C0E19" w:rsidP="005C0E19">
      <w:pPr>
        <w:pStyle w:val="Paragraphedeliste"/>
        <w:autoSpaceDE w:val="0"/>
        <w:autoSpaceDN w:val="0"/>
        <w:ind w:left="0"/>
        <w:jc w:val="both"/>
        <w:rPr>
          <w:rFonts w:ascii="Maax" w:hAnsi="Maax"/>
          <w:bCs/>
          <w:sz w:val="22"/>
          <w:szCs w:val="22"/>
        </w:rPr>
      </w:pPr>
    </w:p>
    <w:p w14:paraId="4B5E5F98" w14:textId="77777777" w:rsidR="005C0E19" w:rsidRPr="00925330" w:rsidRDefault="005C0E19" w:rsidP="005C0E19">
      <w:pPr>
        <w:pStyle w:val="Paragraphedeliste"/>
        <w:autoSpaceDE w:val="0"/>
        <w:autoSpaceDN w:val="0"/>
        <w:ind w:left="0"/>
        <w:jc w:val="both"/>
        <w:rPr>
          <w:rFonts w:ascii="Maax" w:hAnsi="Maax"/>
          <w:bCs/>
          <w:sz w:val="22"/>
          <w:szCs w:val="22"/>
        </w:rPr>
      </w:pPr>
      <w:r w:rsidRPr="00925330">
        <w:rPr>
          <w:rFonts w:ascii="Maax" w:hAnsi="Maax"/>
          <w:bCs/>
          <w:sz w:val="22"/>
          <w:szCs w:val="22"/>
        </w:rPr>
        <w:t xml:space="preserve">Comme </w:t>
      </w:r>
      <w:r w:rsidRPr="00925330">
        <w:rPr>
          <w:rStyle w:val="lev"/>
          <w:rFonts w:ascii="Maax" w:hAnsi="Maax"/>
          <w:b w:val="0"/>
          <w:sz w:val="22"/>
          <w:szCs w:val="22"/>
        </w:rPr>
        <w:t>mentionné à l’Exposé préalable, à</w:t>
      </w:r>
      <w:r w:rsidRPr="00925330">
        <w:rPr>
          <w:rFonts w:ascii="Maax" w:hAnsi="Maax"/>
          <w:bCs/>
          <w:sz w:val="22"/>
          <w:szCs w:val="22"/>
        </w:rPr>
        <w:t xml:space="preserve"> l’expiration de la concession d’aménagement qui lie </w:t>
      </w:r>
      <w:proofErr w:type="gramStart"/>
      <w:r w:rsidRPr="00925330">
        <w:rPr>
          <w:rFonts w:ascii="Maax" w:hAnsi="Maax"/>
          <w:bCs/>
          <w:sz w:val="22"/>
          <w:szCs w:val="22"/>
        </w:rPr>
        <w:t>inCité</w:t>
      </w:r>
      <w:proofErr w:type="gramEnd"/>
      <w:r w:rsidRPr="00925330">
        <w:rPr>
          <w:rFonts w:ascii="Maax" w:hAnsi="Maax"/>
          <w:bCs/>
          <w:sz w:val="22"/>
          <w:szCs w:val="22"/>
        </w:rPr>
        <w:t xml:space="preserve"> à</w:t>
      </w:r>
      <w:r w:rsidRPr="00925330">
        <w:rPr>
          <w:rStyle w:val="lev"/>
          <w:rFonts w:ascii="Maax" w:hAnsi="Maax"/>
          <w:b w:val="0"/>
          <w:sz w:val="22"/>
          <w:szCs w:val="22"/>
        </w:rPr>
        <w:t xml:space="preserve"> BORDEAUX METROPOLE, celle-ci viendra aux droits et obligations </w:t>
      </w:r>
      <w:proofErr w:type="spellStart"/>
      <w:r w:rsidRPr="00925330">
        <w:rPr>
          <w:rStyle w:val="lev"/>
          <w:rFonts w:ascii="Maax" w:hAnsi="Maax"/>
          <w:b w:val="0"/>
          <w:sz w:val="22"/>
          <w:szCs w:val="22"/>
        </w:rPr>
        <w:t>d’InCité</w:t>
      </w:r>
      <w:proofErr w:type="spellEnd"/>
      <w:r w:rsidRPr="00925330">
        <w:rPr>
          <w:rStyle w:val="lev"/>
          <w:rFonts w:ascii="Maax" w:hAnsi="Maax"/>
          <w:b w:val="0"/>
          <w:sz w:val="22"/>
          <w:szCs w:val="22"/>
        </w:rPr>
        <w:t xml:space="preserve">, et sera donc créancière des obligations pesant sur </w:t>
      </w:r>
      <w:r w:rsidRPr="00925330">
        <w:rPr>
          <w:rFonts w:ascii="Maax" w:hAnsi="Maax"/>
          <w:bCs/>
          <w:sz w:val="22"/>
          <w:szCs w:val="22"/>
        </w:rPr>
        <w:t xml:space="preserve">le </w:t>
      </w:r>
      <w:r w:rsidRPr="00925330">
        <w:rPr>
          <w:rStyle w:val="lev"/>
          <w:rFonts w:ascii="Maax" w:hAnsi="Maax"/>
          <w:b w:val="0"/>
          <w:sz w:val="22"/>
          <w:szCs w:val="22"/>
        </w:rPr>
        <w:t>Candidat devenu Propriétaire au titre de l’acte et du Cahier des charges.</w:t>
      </w:r>
      <w:r w:rsidRPr="00925330">
        <w:rPr>
          <w:rFonts w:ascii="Maax" w:hAnsi="Maax"/>
          <w:bCs/>
          <w:sz w:val="22"/>
          <w:szCs w:val="22"/>
        </w:rPr>
        <w:t xml:space="preserve">   </w:t>
      </w:r>
    </w:p>
    <w:p w14:paraId="7E863A4F" w14:textId="77777777" w:rsidR="005C0E19" w:rsidRPr="00925330" w:rsidRDefault="005C0E19" w:rsidP="005C0E19">
      <w:pPr>
        <w:pStyle w:val="Paragraphedeliste"/>
        <w:autoSpaceDE w:val="0"/>
        <w:autoSpaceDN w:val="0"/>
        <w:ind w:left="0"/>
        <w:jc w:val="both"/>
        <w:rPr>
          <w:rFonts w:ascii="Maax" w:hAnsi="Maax"/>
          <w:bCs/>
          <w:sz w:val="22"/>
          <w:szCs w:val="22"/>
        </w:rPr>
      </w:pPr>
    </w:p>
    <w:p w14:paraId="7E77DEB5" w14:textId="77777777" w:rsidR="005C0E19" w:rsidRPr="00925330" w:rsidRDefault="005C0E19" w:rsidP="005C0E19">
      <w:pPr>
        <w:pStyle w:val="Paragraphedeliste"/>
        <w:autoSpaceDE w:val="0"/>
        <w:autoSpaceDN w:val="0"/>
        <w:ind w:left="0"/>
        <w:jc w:val="both"/>
        <w:rPr>
          <w:rFonts w:ascii="Maax" w:eastAsiaTheme="minorHAnsi" w:hAnsi="Maax"/>
          <w:sz w:val="22"/>
          <w:szCs w:val="22"/>
        </w:rPr>
      </w:pPr>
      <w:r w:rsidRPr="00925330">
        <w:rPr>
          <w:rFonts w:ascii="Maax" w:hAnsi="Maax"/>
          <w:bCs/>
          <w:sz w:val="22"/>
          <w:szCs w:val="22"/>
        </w:rPr>
        <w:t xml:space="preserve">C’est pourquoi, dans l’acte authentique, le </w:t>
      </w:r>
      <w:r w:rsidRPr="00925330">
        <w:rPr>
          <w:rStyle w:val="lev"/>
          <w:rFonts w:ascii="Maax" w:hAnsi="Maax"/>
          <w:b w:val="0"/>
          <w:sz w:val="22"/>
          <w:szCs w:val="22"/>
        </w:rPr>
        <w:t>Candidat devenu Propriétaire</w:t>
      </w:r>
      <w:r w:rsidRPr="00925330">
        <w:rPr>
          <w:rFonts w:ascii="Maax" w:hAnsi="Maax"/>
          <w:bCs/>
          <w:sz w:val="22"/>
          <w:szCs w:val="22"/>
        </w:rPr>
        <w:t xml:space="preserve"> s’engagera dans l’avant contrat et dans l’acte d’acquisition, vis-à-vis </w:t>
      </w:r>
      <w:proofErr w:type="spellStart"/>
      <w:r w:rsidRPr="00925330">
        <w:rPr>
          <w:rFonts w:ascii="Maax" w:hAnsi="Maax"/>
          <w:bCs/>
          <w:sz w:val="22"/>
          <w:szCs w:val="22"/>
        </w:rPr>
        <w:t>d’inCité</w:t>
      </w:r>
      <w:proofErr w:type="spellEnd"/>
      <w:r w:rsidRPr="00925330">
        <w:rPr>
          <w:rFonts w:ascii="Maax" w:hAnsi="Maax"/>
          <w:bCs/>
          <w:sz w:val="22"/>
          <w:szCs w:val="22"/>
        </w:rPr>
        <w:t>, à exécuter ses obligations au bénéfice de</w:t>
      </w:r>
      <w:r w:rsidRPr="00925330">
        <w:rPr>
          <w:rStyle w:val="lev"/>
          <w:rFonts w:ascii="Maax" w:hAnsi="Maax"/>
          <w:b w:val="0"/>
          <w:sz w:val="22"/>
          <w:szCs w:val="22"/>
        </w:rPr>
        <w:t xml:space="preserve"> BORDEAUX METROPOLE à l’expiration de la concession d’aménagement. BORDEAUX METROPOLE sera ainsi tiers-bénéficiaire de la stipulation pour autrui conditionnelle formée entre InCité (stipulant) et le Candidat devenu Propriétaire, qui ne deviendra effective qu’au terme de la concession d’aménagement. </w:t>
      </w:r>
    </w:p>
    <w:p w14:paraId="57A7C940" w14:textId="77777777" w:rsidR="005C0E19" w:rsidRPr="00925330" w:rsidRDefault="005C0E19" w:rsidP="005C0E19">
      <w:pPr>
        <w:autoSpaceDE w:val="0"/>
        <w:autoSpaceDN w:val="0"/>
        <w:contextualSpacing/>
        <w:jc w:val="both"/>
        <w:rPr>
          <w:rFonts w:ascii="Maax" w:eastAsiaTheme="minorHAnsi" w:hAnsi="Maax"/>
          <w:sz w:val="22"/>
          <w:szCs w:val="22"/>
        </w:rPr>
      </w:pPr>
    </w:p>
    <w:p w14:paraId="5AE0940F" w14:textId="77777777" w:rsidR="005C0E19" w:rsidRPr="00925330" w:rsidRDefault="005C0E19" w:rsidP="005C0E19">
      <w:pPr>
        <w:pStyle w:val="Paragraphedeliste"/>
        <w:autoSpaceDE w:val="0"/>
        <w:autoSpaceDN w:val="0"/>
        <w:ind w:left="0"/>
        <w:jc w:val="both"/>
        <w:rPr>
          <w:rFonts w:ascii="Maax" w:hAnsi="Maax"/>
          <w:bCs/>
          <w:sz w:val="22"/>
          <w:szCs w:val="22"/>
        </w:rPr>
      </w:pPr>
      <w:proofErr w:type="gramStart"/>
      <w:r w:rsidRPr="00925330">
        <w:rPr>
          <w:rFonts w:ascii="Maax" w:hAnsi="Maax"/>
          <w:bCs/>
          <w:sz w:val="22"/>
          <w:szCs w:val="22"/>
        </w:rPr>
        <w:t>inCité</w:t>
      </w:r>
      <w:proofErr w:type="gramEnd"/>
      <w:r w:rsidRPr="00925330">
        <w:rPr>
          <w:rFonts w:ascii="Maax" w:hAnsi="Maax"/>
          <w:bCs/>
          <w:sz w:val="22"/>
          <w:szCs w:val="22"/>
        </w:rPr>
        <w:t xml:space="preserve"> s’engage à notifier l’expiration de la concession d'aménagement par lettre recommandée avec accusé de réception adressée au Candidat devenu propriétaire, afin que celui-ci connaisse la date à partir de laquelle il sera tenu de justifier la bonne exécution de ses obligations au </w:t>
      </w:r>
      <w:r w:rsidRPr="00925330">
        <w:rPr>
          <w:rFonts w:ascii="Maax" w:hAnsi="Maax"/>
          <w:bCs/>
          <w:i/>
          <w:iCs/>
          <w:sz w:val="22"/>
          <w:szCs w:val="22"/>
        </w:rPr>
        <w:t>concédant</w:t>
      </w:r>
      <w:r w:rsidRPr="00925330">
        <w:rPr>
          <w:rFonts w:ascii="Maax" w:hAnsi="Maax"/>
          <w:bCs/>
          <w:sz w:val="22"/>
          <w:szCs w:val="22"/>
        </w:rPr>
        <w:t>.</w:t>
      </w:r>
      <w:r w:rsidRPr="00925330">
        <w:rPr>
          <w:rFonts w:ascii="Calibri" w:hAnsi="Calibri" w:cs="Calibri"/>
          <w:bCs/>
          <w:sz w:val="22"/>
          <w:szCs w:val="22"/>
        </w:rPr>
        <w:t> </w:t>
      </w:r>
    </w:p>
    <w:p w14:paraId="749CEE4B" w14:textId="77777777" w:rsidR="005C0E19" w:rsidRPr="00925330" w:rsidRDefault="005C0E19" w:rsidP="005C0E19">
      <w:pPr>
        <w:autoSpaceDE w:val="0"/>
        <w:autoSpaceDN w:val="0"/>
        <w:contextualSpacing/>
        <w:jc w:val="both"/>
        <w:rPr>
          <w:rFonts w:ascii="Maax" w:eastAsiaTheme="minorHAnsi" w:hAnsi="Maax"/>
          <w:sz w:val="22"/>
          <w:szCs w:val="22"/>
        </w:rPr>
      </w:pPr>
    </w:p>
    <w:p w14:paraId="436EB433" w14:textId="64A34FB7" w:rsidR="005C0E19" w:rsidRPr="00925330" w:rsidRDefault="005C0E19" w:rsidP="005C0E19">
      <w:pPr>
        <w:jc w:val="both"/>
        <w:rPr>
          <w:rFonts w:ascii="Maax" w:hAnsi="Maax"/>
          <w:b/>
          <w:bCs/>
          <w:sz w:val="22"/>
          <w:szCs w:val="22"/>
        </w:rPr>
      </w:pPr>
      <w:r w:rsidRPr="00925330">
        <w:rPr>
          <w:rFonts w:ascii="Maax" w:hAnsi="Maax"/>
          <w:b/>
          <w:bCs/>
          <w:sz w:val="22"/>
          <w:szCs w:val="22"/>
        </w:rPr>
        <w:t>5.</w:t>
      </w:r>
      <w:r w:rsidR="006A399E">
        <w:rPr>
          <w:rFonts w:ascii="Maax" w:hAnsi="Maax"/>
          <w:b/>
          <w:bCs/>
          <w:sz w:val="22"/>
          <w:szCs w:val="22"/>
        </w:rPr>
        <w:t>7</w:t>
      </w:r>
      <w:r w:rsidRPr="00925330">
        <w:rPr>
          <w:rFonts w:ascii="Maax" w:hAnsi="Maax"/>
          <w:b/>
          <w:bCs/>
          <w:sz w:val="22"/>
          <w:szCs w:val="22"/>
        </w:rPr>
        <w:t xml:space="preserve"> Engagement du Candidat devenu Propriétaire de communiquer le montant des loyers libres </w:t>
      </w:r>
    </w:p>
    <w:p w14:paraId="0903D33C" w14:textId="77777777" w:rsidR="005C0E19" w:rsidRPr="00925330" w:rsidRDefault="005C0E19" w:rsidP="005C0E19">
      <w:pPr>
        <w:jc w:val="both"/>
        <w:rPr>
          <w:rFonts w:ascii="Maax" w:hAnsi="Maax"/>
          <w:color w:val="4472C4"/>
          <w:sz w:val="22"/>
          <w:szCs w:val="22"/>
        </w:rPr>
      </w:pPr>
    </w:p>
    <w:p w14:paraId="72CB5BF1" w14:textId="38743D2B" w:rsidR="005C0E19" w:rsidRDefault="005C0E19" w:rsidP="005C0E19">
      <w:pPr>
        <w:jc w:val="both"/>
        <w:rPr>
          <w:rFonts w:ascii="Calibri" w:hAnsi="Calibri" w:cs="Calibri"/>
          <w:sz w:val="22"/>
          <w:szCs w:val="22"/>
        </w:rPr>
      </w:pPr>
      <w:r w:rsidRPr="00925330">
        <w:rPr>
          <w:rFonts w:ascii="Maax" w:hAnsi="Maax"/>
          <w:sz w:val="22"/>
          <w:szCs w:val="22"/>
        </w:rPr>
        <w:t>Le Candidat devenu Propriétaire s’engage à communiquer le montant des loyers libres des logements 2 et 3 avant leur mise en location.</w:t>
      </w:r>
      <w:r w:rsidRPr="00925330">
        <w:rPr>
          <w:rFonts w:ascii="Calibri" w:hAnsi="Calibri" w:cs="Calibri"/>
          <w:sz w:val="22"/>
          <w:szCs w:val="22"/>
        </w:rPr>
        <w:t> </w:t>
      </w:r>
    </w:p>
    <w:p w14:paraId="15EFF922" w14:textId="77777777" w:rsidR="009D5053" w:rsidRDefault="009D5053" w:rsidP="005C0E19">
      <w:pPr>
        <w:jc w:val="both"/>
        <w:rPr>
          <w:rFonts w:ascii="Calibri" w:hAnsi="Calibri" w:cs="Calibri"/>
          <w:sz w:val="22"/>
          <w:szCs w:val="22"/>
        </w:rPr>
      </w:pPr>
    </w:p>
    <w:p w14:paraId="3F865C61" w14:textId="77777777" w:rsidR="009D5053" w:rsidRDefault="009D5053" w:rsidP="005C0E19">
      <w:pPr>
        <w:jc w:val="both"/>
        <w:rPr>
          <w:rFonts w:ascii="Calibri" w:hAnsi="Calibri" w:cs="Calibri"/>
          <w:sz w:val="22"/>
          <w:szCs w:val="22"/>
        </w:rPr>
      </w:pPr>
    </w:p>
    <w:p w14:paraId="17EE1B3B" w14:textId="77777777" w:rsidR="009D5053" w:rsidRDefault="009D5053" w:rsidP="005C0E19">
      <w:pPr>
        <w:jc w:val="both"/>
        <w:rPr>
          <w:rFonts w:ascii="Calibri" w:hAnsi="Calibri" w:cs="Calibri"/>
          <w:sz w:val="22"/>
          <w:szCs w:val="22"/>
        </w:rPr>
      </w:pPr>
    </w:p>
    <w:p w14:paraId="5E836441" w14:textId="77777777" w:rsidR="009D5053" w:rsidRPr="00925330" w:rsidRDefault="009D5053" w:rsidP="005C0E19">
      <w:pPr>
        <w:jc w:val="both"/>
        <w:rPr>
          <w:rFonts w:ascii="Maax" w:hAnsi="Maax"/>
          <w:sz w:val="22"/>
          <w:szCs w:val="22"/>
        </w:rPr>
      </w:pPr>
    </w:p>
    <w:p w14:paraId="6829D091" w14:textId="27333680" w:rsidR="00177753" w:rsidRDefault="00177753" w:rsidP="00E8246C">
      <w:pPr>
        <w:tabs>
          <w:tab w:val="left" w:pos="360"/>
        </w:tabs>
        <w:ind w:left="360"/>
        <w:jc w:val="both"/>
        <w:rPr>
          <w:rFonts w:ascii="Maax" w:hAnsi="Maax" w:cs="Arial"/>
          <w:b/>
          <w:sz w:val="22"/>
          <w:szCs w:val="22"/>
        </w:rPr>
      </w:pPr>
    </w:p>
    <w:p w14:paraId="72BE8E96" w14:textId="77777777" w:rsidR="00177753" w:rsidRPr="00DA0E16" w:rsidRDefault="00177753" w:rsidP="00E8246C">
      <w:pPr>
        <w:tabs>
          <w:tab w:val="left" w:pos="360"/>
        </w:tabs>
        <w:ind w:left="360"/>
        <w:jc w:val="both"/>
        <w:rPr>
          <w:rFonts w:ascii="Maax" w:hAnsi="Maax" w:cs="Arial"/>
          <w:b/>
          <w:sz w:val="22"/>
          <w:szCs w:val="22"/>
        </w:rPr>
      </w:pPr>
    </w:p>
    <w:p w14:paraId="6156D309" w14:textId="0F399F94" w:rsidR="0053636E" w:rsidRPr="000677D9" w:rsidRDefault="0053636E" w:rsidP="000677D9">
      <w:pPr>
        <w:pBdr>
          <w:top w:val="single" w:sz="4" w:space="1" w:color="auto"/>
          <w:left w:val="single" w:sz="4" w:space="4" w:color="auto"/>
          <w:bottom w:val="single" w:sz="4" w:space="1" w:color="auto"/>
          <w:right w:val="single" w:sz="4" w:space="4" w:color="auto"/>
        </w:pBdr>
        <w:shd w:val="clear" w:color="auto" w:fill="003F78"/>
        <w:tabs>
          <w:tab w:val="left" w:pos="360"/>
          <w:tab w:val="left" w:pos="7476"/>
        </w:tabs>
        <w:jc w:val="both"/>
        <w:rPr>
          <w:rFonts w:ascii="Maax" w:hAnsi="Maax" w:cs="Arial"/>
          <w:b/>
          <w:color w:val="003F78"/>
          <w:sz w:val="22"/>
          <w:szCs w:val="22"/>
        </w:rPr>
      </w:pPr>
      <w:r w:rsidRPr="00DA0E16">
        <w:rPr>
          <w:rFonts w:ascii="Maax" w:hAnsi="Maax" w:cs="Arial"/>
          <w:b/>
          <w:color w:val="FFFFFF" w:themeColor="background1"/>
          <w:sz w:val="22"/>
          <w:szCs w:val="22"/>
        </w:rPr>
        <w:lastRenderedPageBreak/>
        <w:t>ARTICLE 6</w:t>
      </w:r>
      <w:r w:rsidR="003E356B" w:rsidRPr="00DA0E16">
        <w:rPr>
          <w:rFonts w:ascii="Maax" w:hAnsi="Maax" w:cs="Arial"/>
          <w:b/>
          <w:color w:val="FFFFFF" w:themeColor="background1"/>
          <w:sz w:val="22"/>
          <w:szCs w:val="22"/>
        </w:rPr>
        <w:t>.</w:t>
      </w:r>
      <w:r w:rsidRPr="00DA0E16">
        <w:rPr>
          <w:rFonts w:ascii="Maax" w:hAnsi="Maax" w:cs="Arial"/>
          <w:b/>
          <w:color w:val="FFFFFF" w:themeColor="background1"/>
          <w:sz w:val="22"/>
          <w:szCs w:val="22"/>
        </w:rPr>
        <w:t xml:space="preserve"> SECURISATION </w:t>
      </w:r>
      <w:r w:rsidR="000677D9">
        <w:rPr>
          <w:rFonts w:ascii="Maax" w:hAnsi="Maax" w:cs="Arial"/>
          <w:b/>
          <w:color w:val="FFFFFF" w:themeColor="background1"/>
          <w:sz w:val="22"/>
          <w:szCs w:val="22"/>
        </w:rPr>
        <w:tab/>
      </w:r>
    </w:p>
    <w:p w14:paraId="5AEAF9F4" w14:textId="77777777" w:rsidR="0053636E" w:rsidRPr="00DA0E16" w:rsidRDefault="0053636E" w:rsidP="00E8246C">
      <w:pPr>
        <w:tabs>
          <w:tab w:val="left" w:pos="360"/>
        </w:tabs>
        <w:jc w:val="both"/>
        <w:rPr>
          <w:rFonts w:ascii="Maax" w:hAnsi="Maax" w:cs="Arial"/>
          <w:sz w:val="22"/>
          <w:szCs w:val="22"/>
        </w:rPr>
      </w:pPr>
    </w:p>
    <w:p w14:paraId="0383DEE2" w14:textId="77777777" w:rsidR="00E8246C" w:rsidRPr="00DA0E16" w:rsidRDefault="00212185" w:rsidP="00E8246C">
      <w:pPr>
        <w:tabs>
          <w:tab w:val="left" w:pos="360"/>
        </w:tabs>
        <w:jc w:val="both"/>
        <w:rPr>
          <w:rFonts w:ascii="Maax" w:hAnsi="Maax" w:cs="Arial"/>
          <w:sz w:val="22"/>
          <w:szCs w:val="22"/>
        </w:rPr>
      </w:pPr>
      <w:proofErr w:type="gramStart"/>
      <w:r w:rsidRPr="00DA0E16">
        <w:rPr>
          <w:rFonts w:ascii="Maax" w:hAnsi="Maax" w:cs="Arial"/>
          <w:sz w:val="22"/>
          <w:szCs w:val="22"/>
        </w:rPr>
        <w:t>i</w:t>
      </w:r>
      <w:r w:rsidR="004367D9" w:rsidRPr="00DA0E16">
        <w:rPr>
          <w:rFonts w:ascii="Maax" w:hAnsi="Maax" w:cs="Arial"/>
          <w:sz w:val="22"/>
          <w:szCs w:val="22"/>
        </w:rPr>
        <w:t>nCité</w:t>
      </w:r>
      <w:proofErr w:type="gramEnd"/>
      <w:r w:rsidR="00E8246C" w:rsidRPr="00DA0E16">
        <w:rPr>
          <w:rFonts w:ascii="Maax" w:hAnsi="Maax" w:cs="Arial"/>
          <w:sz w:val="22"/>
          <w:szCs w:val="22"/>
        </w:rPr>
        <w:t xml:space="preserve"> s’engage à sécuriser les accès à l’</w:t>
      </w:r>
      <w:r w:rsidR="00106140" w:rsidRPr="00DA0E16">
        <w:rPr>
          <w:rFonts w:ascii="Maax" w:hAnsi="Maax" w:cs="Arial"/>
          <w:sz w:val="22"/>
          <w:szCs w:val="22"/>
        </w:rPr>
        <w:t>Immeuble</w:t>
      </w:r>
      <w:r w:rsidR="00492458" w:rsidRPr="00DA0E16">
        <w:rPr>
          <w:rFonts w:ascii="Maax" w:hAnsi="Maax" w:cs="Arial"/>
          <w:sz w:val="22"/>
          <w:szCs w:val="22"/>
        </w:rPr>
        <w:t xml:space="preserve"> </w:t>
      </w:r>
      <w:r w:rsidR="00E8246C" w:rsidRPr="00DA0E16">
        <w:rPr>
          <w:rFonts w:ascii="Maax" w:hAnsi="Maax" w:cs="Arial"/>
          <w:sz w:val="22"/>
          <w:szCs w:val="22"/>
        </w:rPr>
        <w:t xml:space="preserve">afin d’éviter toute occupation. In Cité a souscrit </w:t>
      </w:r>
      <w:r w:rsidR="00D97EE0" w:rsidRPr="00DA0E16">
        <w:rPr>
          <w:rFonts w:ascii="Maax" w:hAnsi="Maax" w:cs="Arial"/>
          <w:sz w:val="22"/>
          <w:szCs w:val="22"/>
        </w:rPr>
        <w:t>un contrat auprès de SITEX de vidéosurveillance pour une durée d’un mois renouvelable pour une durée égale</w:t>
      </w:r>
      <w:r w:rsidR="00264FF2" w:rsidRPr="00DA0E16">
        <w:rPr>
          <w:rFonts w:ascii="Maax" w:hAnsi="Maax" w:cs="Arial"/>
          <w:sz w:val="22"/>
          <w:szCs w:val="22"/>
        </w:rPr>
        <w:t>.</w:t>
      </w:r>
      <w:r w:rsidR="00D97EE0" w:rsidRPr="00DA0E16">
        <w:rPr>
          <w:rFonts w:ascii="Maax" w:hAnsi="Maax" w:cs="Arial"/>
          <w:sz w:val="22"/>
          <w:szCs w:val="22"/>
        </w:rPr>
        <w:t xml:space="preserve"> </w:t>
      </w:r>
    </w:p>
    <w:p w14:paraId="750A4463" w14:textId="77777777" w:rsidR="00B34B36" w:rsidRPr="00DA0E16" w:rsidRDefault="00B34B36" w:rsidP="00E8246C">
      <w:pPr>
        <w:tabs>
          <w:tab w:val="left" w:pos="360"/>
        </w:tabs>
        <w:jc w:val="both"/>
        <w:rPr>
          <w:rFonts w:ascii="Maax" w:hAnsi="Maax" w:cs="Arial"/>
          <w:sz w:val="22"/>
          <w:szCs w:val="22"/>
        </w:rPr>
      </w:pPr>
    </w:p>
    <w:p w14:paraId="25EE8453" w14:textId="1370CDF6" w:rsidR="007143AD" w:rsidRPr="00DA0E16" w:rsidRDefault="00E8246C" w:rsidP="00B21582">
      <w:pPr>
        <w:jc w:val="both"/>
        <w:rPr>
          <w:rStyle w:val="lev"/>
          <w:rFonts w:ascii="Maax" w:hAnsi="Maax"/>
          <w:b w:val="0"/>
          <w:sz w:val="22"/>
          <w:szCs w:val="22"/>
        </w:rPr>
      </w:pPr>
      <w:r w:rsidRPr="00DA0E16">
        <w:rPr>
          <w:rFonts w:ascii="Maax" w:hAnsi="Maax" w:cs="Arial"/>
          <w:sz w:val="22"/>
          <w:szCs w:val="22"/>
        </w:rPr>
        <w:t xml:space="preserve">A compter de la signature de l’acte de vente, </w:t>
      </w:r>
      <w:r w:rsidR="00B34B36" w:rsidRPr="00DA0E16">
        <w:rPr>
          <w:rFonts w:ascii="Maax" w:hAnsi="Maax"/>
          <w:bCs/>
          <w:sz w:val="22"/>
          <w:szCs w:val="22"/>
        </w:rPr>
        <w:t xml:space="preserve">le </w:t>
      </w:r>
      <w:r w:rsidR="00AD3BB5" w:rsidRPr="00DA0E16">
        <w:rPr>
          <w:rStyle w:val="lev"/>
          <w:rFonts w:ascii="Maax" w:hAnsi="Maax"/>
          <w:b w:val="0"/>
          <w:sz w:val="22"/>
          <w:szCs w:val="22"/>
        </w:rPr>
        <w:t xml:space="preserve">Candidat </w:t>
      </w:r>
      <w:r w:rsidR="00AD3BB5" w:rsidRPr="00DA0E16">
        <w:rPr>
          <w:rFonts w:ascii="Maax" w:hAnsi="Maax" w:cs="Arial"/>
          <w:sz w:val="22"/>
          <w:szCs w:val="22"/>
        </w:rPr>
        <w:t>devenu</w:t>
      </w:r>
      <w:r w:rsidR="006C0DEC" w:rsidRPr="00DA0E16">
        <w:rPr>
          <w:rFonts w:ascii="Maax" w:hAnsi="Maax" w:cs="Arial"/>
          <w:sz w:val="22"/>
          <w:szCs w:val="22"/>
        </w:rPr>
        <w:t xml:space="preserve"> </w:t>
      </w:r>
      <w:r w:rsidR="006B6D19" w:rsidRPr="00DA0E16">
        <w:rPr>
          <w:rFonts w:ascii="Maax" w:hAnsi="Maax" w:cs="Arial"/>
          <w:sz w:val="22"/>
          <w:szCs w:val="22"/>
        </w:rPr>
        <w:t>P</w:t>
      </w:r>
      <w:r w:rsidR="006C0DEC" w:rsidRPr="00DA0E16">
        <w:rPr>
          <w:rFonts w:ascii="Maax" w:hAnsi="Maax" w:cs="Arial"/>
          <w:sz w:val="22"/>
          <w:szCs w:val="22"/>
        </w:rPr>
        <w:t xml:space="preserve">ropriétaire </w:t>
      </w:r>
      <w:r w:rsidRPr="00DA0E16">
        <w:rPr>
          <w:rFonts w:ascii="Maax" w:hAnsi="Maax" w:cs="Arial"/>
          <w:sz w:val="22"/>
          <w:szCs w:val="22"/>
        </w:rPr>
        <w:t>s’engage</w:t>
      </w:r>
      <w:r w:rsidR="00B34B36" w:rsidRPr="00DA0E16">
        <w:rPr>
          <w:rFonts w:ascii="Maax" w:hAnsi="Maax" w:cs="Arial"/>
          <w:sz w:val="22"/>
          <w:szCs w:val="22"/>
        </w:rPr>
        <w:t>ra</w:t>
      </w:r>
      <w:r w:rsidRPr="00DA0E16">
        <w:rPr>
          <w:rFonts w:ascii="Maax" w:hAnsi="Maax" w:cs="Arial"/>
          <w:sz w:val="22"/>
          <w:szCs w:val="22"/>
        </w:rPr>
        <w:t xml:space="preserve"> à demander le transfert </w:t>
      </w:r>
      <w:r w:rsidR="00375327" w:rsidRPr="00DA0E16">
        <w:rPr>
          <w:rFonts w:ascii="Maax" w:hAnsi="Maax" w:cs="Arial"/>
          <w:sz w:val="22"/>
          <w:szCs w:val="22"/>
        </w:rPr>
        <w:t xml:space="preserve">du </w:t>
      </w:r>
      <w:r w:rsidRPr="00DA0E16">
        <w:rPr>
          <w:rFonts w:ascii="Maax" w:hAnsi="Maax" w:cs="Arial"/>
          <w:sz w:val="22"/>
          <w:szCs w:val="22"/>
        </w:rPr>
        <w:t>contrat SITEX</w:t>
      </w:r>
      <w:r w:rsidR="00980E23" w:rsidRPr="00DA0E16">
        <w:rPr>
          <w:rFonts w:ascii="Maax" w:hAnsi="Maax" w:cs="Arial"/>
          <w:sz w:val="22"/>
          <w:szCs w:val="22"/>
        </w:rPr>
        <w:t xml:space="preserve"> dans un délai maximum d’un mois</w:t>
      </w:r>
      <w:r w:rsidRPr="00DA0E16">
        <w:rPr>
          <w:rFonts w:ascii="Maax" w:hAnsi="Maax" w:cs="Arial"/>
          <w:sz w:val="22"/>
          <w:szCs w:val="22"/>
        </w:rPr>
        <w:t xml:space="preserve"> à son nom</w:t>
      </w:r>
      <w:r w:rsidR="003D7BCD" w:rsidRPr="00DA0E16">
        <w:rPr>
          <w:rFonts w:ascii="Maax" w:hAnsi="Maax" w:cs="Arial"/>
          <w:sz w:val="22"/>
          <w:szCs w:val="22"/>
        </w:rPr>
        <w:t>, à défaut,</w:t>
      </w:r>
      <w:r w:rsidR="003D7BCD" w:rsidRPr="00DA0E16">
        <w:rPr>
          <w:rFonts w:ascii="Maax" w:hAnsi="Maax"/>
          <w:sz w:val="22"/>
          <w:szCs w:val="22"/>
        </w:rPr>
        <w:t xml:space="preserve"> </w:t>
      </w:r>
      <w:r w:rsidR="00B57A51" w:rsidRPr="00DA0E16">
        <w:rPr>
          <w:rFonts w:ascii="Maax" w:hAnsi="Maax"/>
          <w:sz w:val="22"/>
          <w:szCs w:val="22"/>
        </w:rPr>
        <w:t>l’ensemble du dispositif de protection sera déposé par SITEX</w:t>
      </w:r>
      <w:r w:rsidR="00C7081F">
        <w:rPr>
          <w:rFonts w:ascii="Maax" w:hAnsi="Maax"/>
          <w:sz w:val="22"/>
          <w:szCs w:val="22"/>
        </w:rPr>
        <w:t>.</w:t>
      </w:r>
      <w:r w:rsidR="00B57A51" w:rsidRPr="00DA0E16">
        <w:rPr>
          <w:rFonts w:ascii="Maax" w:hAnsi="Maax"/>
          <w:sz w:val="22"/>
          <w:szCs w:val="22"/>
        </w:rPr>
        <w:t xml:space="preserve"> </w:t>
      </w:r>
    </w:p>
    <w:p w14:paraId="4A572F74" w14:textId="35083D01" w:rsidR="00E01090" w:rsidRDefault="00E01090" w:rsidP="00E01090">
      <w:pPr>
        <w:pStyle w:val="Paragraphedeliste"/>
        <w:jc w:val="both"/>
        <w:rPr>
          <w:rStyle w:val="lev"/>
          <w:rFonts w:ascii="Maax" w:hAnsi="Maax"/>
          <w:b w:val="0"/>
          <w:sz w:val="22"/>
          <w:szCs w:val="22"/>
        </w:rPr>
      </w:pPr>
    </w:p>
    <w:p w14:paraId="181911C1" w14:textId="77777777" w:rsidR="003F14B3" w:rsidRPr="00DA0E16" w:rsidRDefault="003F14B3" w:rsidP="00E01090">
      <w:pPr>
        <w:pStyle w:val="Paragraphedeliste"/>
        <w:jc w:val="both"/>
        <w:rPr>
          <w:rStyle w:val="lev"/>
          <w:rFonts w:ascii="Maax" w:hAnsi="Maax"/>
          <w:b w:val="0"/>
          <w:sz w:val="22"/>
          <w:szCs w:val="22"/>
        </w:rPr>
      </w:pPr>
    </w:p>
    <w:p w14:paraId="0DC4640A" w14:textId="0F70690D" w:rsidR="009E7E01" w:rsidRPr="000677D9" w:rsidRDefault="000B2704" w:rsidP="008D4053">
      <w:pPr>
        <w:pBdr>
          <w:top w:val="single" w:sz="4" w:space="1" w:color="auto"/>
          <w:left w:val="single" w:sz="4" w:space="4" w:color="auto"/>
          <w:bottom w:val="single" w:sz="4" w:space="1" w:color="auto"/>
          <w:right w:val="single" w:sz="4" w:space="4" w:color="auto"/>
        </w:pBdr>
        <w:shd w:val="clear" w:color="auto" w:fill="003F78"/>
        <w:jc w:val="both"/>
        <w:rPr>
          <w:rStyle w:val="lev"/>
          <w:rFonts w:ascii="Maax" w:hAnsi="Maax"/>
          <w:color w:val="003F78"/>
          <w:sz w:val="22"/>
          <w:szCs w:val="22"/>
        </w:rPr>
      </w:pPr>
      <w:r w:rsidRPr="00DA0E16">
        <w:rPr>
          <w:rStyle w:val="lev"/>
          <w:rFonts w:ascii="Maax" w:hAnsi="Maax"/>
          <w:color w:val="FFFFFF" w:themeColor="background1"/>
          <w:sz w:val="22"/>
          <w:szCs w:val="22"/>
        </w:rPr>
        <w:t>ARTICLE</w:t>
      </w:r>
      <w:r w:rsidR="0053636E" w:rsidRPr="00DA0E16">
        <w:rPr>
          <w:rStyle w:val="lev"/>
          <w:rFonts w:ascii="Maax" w:hAnsi="Maax"/>
          <w:color w:val="FFFFFF" w:themeColor="background1"/>
          <w:sz w:val="22"/>
          <w:szCs w:val="22"/>
        </w:rPr>
        <w:t xml:space="preserve"> 7</w:t>
      </w:r>
      <w:r w:rsidR="003E356B" w:rsidRPr="00DA0E16">
        <w:rPr>
          <w:rStyle w:val="lev"/>
          <w:rFonts w:ascii="Maax" w:hAnsi="Maax"/>
          <w:color w:val="FFFFFF" w:themeColor="background1"/>
          <w:sz w:val="22"/>
          <w:szCs w:val="22"/>
        </w:rPr>
        <w:t>.</w:t>
      </w:r>
      <w:r w:rsidRPr="00DA0E16">
        <w:rPr>
          <w:rStyle w:val="lev"/>
          <w:rFonts w:ascii="Maax" w:hAnsi="Maax"/>
          <w:color w:val="FFFFFF" w:themeColor="background1"/>
          <w:sz w:val="22"/>
          <w:szCs w:val="22"/>
        </w:rPr>
        <w:t xml:space="preserve"> </w:t>
      </w:r>
      <w:r w:rsidR="00C06B9E" w:rsidRPr="00DA0E16">
        <w:rPr>
          <w:rStyle w:val="lev"/>
          <w:rFonts w:ascii="Maax" w:hAnsi="Maax"/>
          <w:color w:val="FFFFFF" w:themeColor="background1"/>
          <w:sz w:val="22"/>
          <w:szCs w:val="22"/>
        </w:rPr>
        <w:t xml:space="preserve"> </w:t>
      </w:r>
      <w:r w:rsidR="009E7E01" w:rsidRPr="00DA0E16">
        <w:rPr>
          <w:rStyle w:val="lev"/>
          <w:rFonts w:ascii="Maax" w:hAnsi="Maax"/>
          <w:color w:val="FFFFFF" w:themeColor="background1"/>
          <w:sz w:val="22"/>
          <w:szCs w:val="22"/>
        </w:rPr>
        <w:t>VENTE DE L’</w:t>
      </w:r>
      <w:r w:rsidR="00106140" w:rsidRPr="00DA0E16">
        <w:rPr>
          <w:rStyle w:val="lev"/>
          <w:rFonts w:ascii="Maax" w:hAnsi="Maax"/>
          <w:color w:val="FFFFFF" w:themeColor="background1"/>
          <w:sz w:val="22"/>
          <w:szCs w:val="22"/>
        </w:rPr>
        <w:t>IMMEUBLE</w:t>
      </w:r>
      <w:r w:rsidR="002A1C5E" w:rsidRPr="00DA0E16">
        <w:rPr>
          <w:rStyle w:val="lev"/>
          <w:rFonts w:ascii="Maax" w:hAnsi="Maax"/>
          <w:color w:val="FFFFFF" w:themeColor="background1"/>
          <w:sz w:val="22"/>
          <w:szCs w:val="22"/>
        </w:rPr>
        <w:t xml:space="preserve"> </w:t>
      </w:r>
      <w:r w:rsidR="009E7E01" w:rsidRPr="00DA0E16">
        <w:rPr>
          <w:rStyle w:val="lev"/>
          <w:rFonts w:ascii="Maax" w:hAnsi="Maax"/>
          <w:color w:val="FFFFFF" w:themeColor="background1"/>
          <w:sz w:val="22"/>
          <w:szCs w:val="22"/>
        </w:rPr>
        <w:t>PAR LE CANDIDAT</w:t>
      </w:r>
      <w:r w:rsidR="00CE6478" w:rsidRPr="00DA0E16">
        <w:rPr>
          <w:rStyle w:val="lev"/>
          <w:rFonts w:ascii="Maax" w:hAnsi="Maax"/>
          <w:color w:val="FFFFFF" w:themeColor="background1"/>
          <w:sz w:val="22"/>
          <w:szCs w:val="22"/>
        </w:rPr>
        <w:t xml:space="preserve"> DEVENU PROPRIETAIRE</w:t>
      </w:r>
    </w:p>
    <w:p w14:paraId="423E8084" w14:textId="77777777" w:rsidR="009E7E01" w:rsidRPr="00DA0E16" w:rsidRDefault="009E7E01" w:rsidP="00B21582">
      <w:pPr>
        <w:jc w:val="both"/>
        <w:rPr>
          <w:rStyle w:val="lev"/>
          <w:rFonts w:ascii="Maax" w:hAnsi="Maax"/>
          <w:b w:val="0"/>
          <w:color w:val="C00000"/>
          <w:sz w:val="22"/>
          <w:szCs w:val="22"/>
        </w:rPr>
      </w:pPr>
    </w:p>
    <w:p w14:paraId="72D51A39" w14:textId="5989866A" w:rsidR="00EB6282" w:rsidRPr="00DA0E16" w:rsidRDefault="00EB6282" w:rsidP="00EB6282">
      <w:pPr>
        <w:jc w:val="both"/>
        <w:rPr>
          <w:rFonts w:ascii="Maax" w:hAnsi="Maax" w:cs="Arial"/>
          <w:sz w:val="22"/>
          <w:szCs w:val="22"/>
        </w:rPr>
      </w:pPr>
      <w:bookmarkStart w:id="12" w:name="_Hlk40349786"/>
      <w:r w:rsidRPr="00DA0E16">
        <w:rPr>
          <w:rFonts w:ascii="Maax" w:hAnsi="Maax" w:cs="Arial"/>
          <w:sz w:val="22"/>
          <w:szCs w:val="22"/>
        </w:rPr>
        <w:t>Dans l’hypothèse où le</w:t>
      </w:r>
      <w:r w:rsidRPr="00DA0E16">
        <w:rPr>
          <w:rFonts w:ascii="Maax" w:hAnsi="Maax"/>
          <w:bCs/>
          <w:sz w:val="22"/>
          <w:szCs w:val="22"/>
        </w:rPr>
        <w:t xml:space="preserve"> </w:t>
      </w:r>
      <w:r w:rsidRPr="00DA0E16">
        <w:rPr>
          <w:rStyle w:val="lev"/>
          <w:rFonts w:ascii="Maax" w:hAnsi="Maax"/>
          <w:b w:val="0"/>
          <w:sz w:val="22"/>
          <w:szCs w:val="22"/>
        </w:rPr>
        <w:t xml:space="preserve">Candidat </w:t>
      </w:r>
      <w:r w:rsidRPr="00DA0E16">
        <w:rPr>
          <w:rFonts w:ascii="Maax" w:hAnsi="Maax" w:cs="Arial"/>
          <w:sz w:val="22"/>
          <w:szCs w:val="22"/>
        </w:rPr>
        <w:t xml:space="preserve">devenu Propriétaire viendrait </w:t>
      </w:r>
      <w:r w:rsidR="00BE3FAB" w:rsidRPr="00DA0E16">
        <w:rPr>
          <w:rFonts w:ascii="Maax" w:hAnsi="Maax" w:cs="Arial"/>
          <w:sz w:val="22"/>
          <w:szCs w:val="22"/>
        </w:rPr>
        <w:t>à céder</w:t>
      </w:r>
      <w:r w:rsidRPr="00DA0E16">
        <w:rPr>
          <w:rFonts w:ascii="Maax" w:hAnsi="Maax" w:cs="Arial"/>
          <w:sz w:val="22"/>
          <w:szCs w:val="22"/>
        </w:rPr>
        <w:t xml:space="preserve"> à son tour la propriété de l’immeuble, il s’engagera vis-à-vis </w:t>
      </w:r>
      <w:proofErr w:type="spellStart"/>
      <w:proofErr w:type="gramStart"/>
      <w:r w:rsidRPr="00DA0E16">
        <w:rPr>
          <w:rFonts w:ascii="Maax" w:hAnsi="Maax" w:cs="Arial"/>
          <w:sz w:val="22"/>
          <w:szCs w:val="22"/>
        </w:rPr>
        <w:t>d’</w:t>
      </w:r>
      <w:r w:rsidR="000E4F7C" w:rsidRPr="00DA0E16">
        <w:rPr>
          <w:rFonts w:ascii="Maax" w:hAnsi="Maax" w:cs="Arial"/>
          <w:sz w:val="22"/>
          <w:szCs w:val="22"/>
        </w:rPr>
        <w:t>i</w:t>
      </w:r>
      <w:r w:rsidR="004367D9" w:rsidRPr="00DA0E16">
        <w:rPr>
          <w:rFonts w:ascii="Maax" w:hAnsi="Maax" w:cs="Arial"/>
          <w:sz w:val="22"/>
          <w:szCs w:val="22"/>
        </w:rPr>
        <w:t>nCité</w:t>
      </w:r>
      <w:proofErr w:type="spellEnd"/>
      <w:proofErr w:type="gramEnd"/>
      <w:r w:rsidRPr="00DA0E16">
        <w:rPr>
          <w:rFonts w:ascii="Maax" w:hAnsi="Maax"/>
          <w:sz w:val="22"/>
          <w:szCs w:val="22"/>
        </w:rPr>
        <w:t> </w:t>
      </w:r>
      <w:r w:rsidRPr="00DA0E16">
        <w:rPr>
          <w:rFonts w:ascii="Maax" w:hAnsi="Maax" w:cs="Maax"/>
          <w:sz w:val="22"/>
          <w:szCs w:val="22"/>
        </w:rPr>
        <w:t>à</w:t>
      </w:r>
      <w:r w:rsidRPr="00DA0E16">
        <w:rPr>
          <w:rFonts w:ascii="Maax" w:hAnsi="Maax" w:cs="Arial"/>
          <w:sz w:val="22"/>
          <w:szCs w:val="22"/>
        </w:rPr>
        <w:t xml:space="preserve"> ins</w:t>
      </w:r>
      <w:r w:rsidRPr="00DA0E16">
        <w:rPr>
          <w:rFonts w:ascii="Maax" w:hAnsi="Maax" w:cs="Maax"/>
          <w:sz w:val="22"/>
          <w:szCs w:val="22"/>
        </w:rPr>
        <w:t>é</w:t>
      </w:r>
      <w:r w:rsidRPr="00DA0E16">
        <w:rPr>
          <w:rFonts w:ascii="Maax" w:hAnsi="Maax" w:cs="Arial"/>
          <w:sz w:val="22"/>
          <w:szCs w:val="22"/>
        </w:rPr>
        <w:t>rer, dans tout acte emportant transfert de propriété</w:t>
      </w:r>
      <w:r w:rsidR="00813710" w:rsidRPr="00DA0E16">
        <w:rPr>
          <w:rFonts w:ascii="Maax" w:hAnsi="Maax" w:cs="Arial"/>
          <w:sz w:val="22"/>
          <w:szCs w:val="22"/>
        </w:rPr>
        <w:t xml:space="preserve"> de l’Immeuble au profit d’un tiers</w:t>
      </w:r>
      <w:r w:rsidRPr="00DA0E16">
        <w:rPr>
          <w:rFonts w:ascii="Maax" w:hAnsi="Maax" w:cs="Arial"/>
          <w:sz w:val="22"/>
          <w:szCs w:val="22"/>
        </w:rPr>
        <w:t xml:space="preserve">, formé sous- seing privé ou reçu par authentique, </w:t>
      </w:r>
      <w:r w:rsidR="00813710" w:rsidRPr="00DA0E16">
        <w:rPr>
          <w:rFonts w:ascii="Maax" w:hAnsi="Maax" w:cs="Arial"/>
          <w:sz w:val="22"/>
          <w:szCs w:val="22"/>
        </w:rPr>
        <w:t>les deux clauses</w:t>
      </w:r>
      <w:r w:rsidRPr="00DA0E16">
        <w:rPr>
          <w:rFonts w:ascii="Maax" w:hAnsi="Maax" w:cs="Arial"/>
          <w:sz w:val="22"/>
          <w:szCs w:val="22"/>
        </w:rPr>
        <w:t xml:space="preserve"> imputant à son </w:t>
      </w:r>
      <w:r w:rsidR="00813710" w:rsidRPr="00DA0E16">
        <w:rPr>
          <w:rFonts w:ascii="Maax" w:hAnsi="Maax" w:cs="Arial"/>
          <w:sz w:val="22"/>
          <w:szCs w:val="22"/>
        </w:rPr>
        <w:t xml:space="preserve">propre </w:t>
      </w:r>
      <w:r w:rsidRPr="00DA0E16">
        <w:rPr>
          <w:rFonts w:ascii="Maax" w:hAnsi="Maax" w:cs="Arial"/>
          <w:sz w:val="22"/>
          <w:szCs w:val="22"/>
        </w:rPr>
        <w:t>acquéreur :</w:t>
      </w:r>
    </w:p>
    <w:bookmarkEnd w:id="12"/>
    <w:p w14:paraId="745BE77A" w14:textId="77777777" w:rsidR="00EB6282" w:rsidRPr="00DA0E16" w:rsidRDefault="00EB6282" w:rsidP="00EB6282">
      <w:pPr>
        <w:jc w:val="both"/>
        <w:rPr>
          <w:rFonts w:ascii="Maax" w:hAnsi="Maax" w:cs="Arial"/>
          <w:sz w:val="22"/>
          <w:szCs w:val="22"/>
        </w:rPr>
      </w:pPr>
    </w:p>
    <w:p w14:paraId="04CC2D62" w14:textId="386A2C8C" w:rsidR="00EB6282" w:rsidRPr="00DA0E16" w:rsidRDefault="00BE3FAB" w:rsidP="006A399E">
      <w:pPr>
        <w:pStyle w:val="Paragraphedeliste"/>
        <w:numPr>
          <w:ilvl w:val="0"/>
          <w:numId w:val="9"/>
        </w:numPr>
        <w:jc w:val="both"/>
        <w:rPr>
          <w:rFonts w:ascii="Maax" w:hAnsi="Maax" w:cs="Arial"/>
          <w:sz w:val="22"/>
          <w:szCs w:val="22"/>
        </w:rPr>
      </w:pPr>
      <w:r w:rsidRPr="00DA0E16">
        <w:rPr>
          <w:rFonts w:ascii="Maax" w:hAnsi="Maax" w:cs="Arial"/>
          <w:sz w:val="22"/>
          <w:szCs w:val="22"/>
        </w:rPr>
        <w:t>L’obligation</w:t>
      </w:r>
      <w:r w:rsidR="00EB6282" w:rsidRPr="00DA0E16">
        <w:rPr>
          <w:rFonts w:ascii="Maax" w:hAnsi="Maax" w:cs="Arial"/>
          <w:sz w:val="22"/>
          <w:szCs w:val="22"/>
        </w:rPr>
        <w:t xml:space="preserve"> d</w:t>
      </w:r>
      <w:r w:rsidR="00EB6282" w:rsidRPr="00DA0E16">
        <w:rPr>
          <w:rFonts w:ascii="Maax" w:hAnsi="Maax"/>
          <w:sz w:val="22"/>
          <w:szCs w:val="22"/>
        </w:rPr>
        <w:t xml:space="preserve">e </w:t>
      </w:r>
      <w:r w:rsidRPr="00DA0E16">
        <w:rPr>
          <w:rFonts w:ascii="Maax" w:hAnsi="Maax"/>
          <w:sz w:val="22"/>
          <w:szCs w:val="22"/>
        </w:rPr>
        <w:t>réaliser les</w:t>
      </w:r>
      <w:r w:rsidR="00EB6282" w:rsidRPr="00DA0E16">
        <w:rPr>
          <w:rFonts w:ascii="Maax" w:hAnsi="Maax"/>
          <w:sz w:val="22"/>
          <w:szCs w:val="22"/>
        </w:rPr>
        <w:t xml:space="preserve"> travaux d</w:t>
      </w:r>
      <w:r w:rsidR="00813710" w:rsidRPr="00DA0E16">
        <w:rPr>
          <w:rFonts w:ascii="Maax" w:hAnsi="Maax"/>
          <w:sz w:val="22"/>
          <w:szCs w:val="22"/>
        </w:rPr>
        <w:t>u Programme</w:t>
      </w:r>
      <w:r w:rsidR="00EB6282" w:rsidRPr="00DA0E16">
        <w:rPr>
          <w:rFonts w:ascii="Maax" w:hAnsi="Maax"/>
          <w:sz w:val="22"/>
          <w:szCs w:val="22"/>
        </w:rPr>
        <w:t xml:space="preserve"> décrit</w:t>
      </w:r>
      <w:r w:rsidR="00813710" w:rsidRPr="00DA0E16">
        <w:rPr>
          <w:rFonts w:ascii="Maax" w:hAnsi="Maax"/>
          <w:sz w:val="22"/>
          <w:szCs w:val="22"/>
        </w:rPr>
        <w:t xml:space="preserve"> </w:t>
      </w:r>
      <w:r w:rsidR="00EB6282" w:rsidRPr="00DA0E16">
        <w:rPr>
          <w:rFonts w:ascii="Maax" w:hAnsi="Maax"/>
          <w:sz w:val="22"/>
          <w:szCs w:val="22"/>
        </w:rPr>
        <w:t>au Cahier des charges, et dans les délais fixés</w:t>
      </w:r>
      <w:r w:rsidR="00EB6282" w:rsidRPr="00DA0E16">
        <w:rPr>
          <w:rFonts w:ascii="Maax" w:hAnsi="Maax" w:cs="Arial"/>
          <w:sz w:val="22"/>
          <w:szCs w:val="22"/>
        </w:rPr>
        <w:t>.</w:t>
      </w:r>
    </w:p>
    <w:p w14:paraId="27F5B808" w14:textId="26F9CC7C" w:rsidR="00EB6282" w:rsidRPr="00DA0E16" w:rsidRDefault="00EB6282" w:rsidP="006A399E">
      <w:pPr>
        <w:pStyle w:val="Paragraphedeliste"/>
        <w:numPr>
          <w:ilvl w:val="0"/>
          <w:numId w:val="9"/>
        </w:numPr>
        <w:jc w:val="both"/>
        <w:rPr>
          <w:rFonts w:ascii="Maax" w:hAnsi="Maax" w:cs="Arial"/>
          <w:sz w:val="22"/>
          <w:szCs w:val="22"/>
        </w:rPr>
      </w:pPr>
      <w:r w:rsidRPr="00DA0E16">
        <w:rPr>
          <w:rFonts w:ascii="Maax" w:hAnsi="Maax" w:cs="Arial"/>
          <w:sz w:val="22"/>
          <w:szCs w:val="22"/>
        </w:rPr>
        <w:t xml:space="preserve">L’obligation de donner à bail </w:t>
      </w:r>
      <w:r w:rsidR="00813710" w:rsidRPr="00DA0E16">
        <w:rPr>
          <w:rFonts w:ascii="Maax" w:hAnsi="Maax" w:cs="Arial"/>
          <w:sz w:val="22"/>
          <w:szCs w:val="22"/>
        </w:rPr>
        <w:t>les logements réalisés dans</w:t>
      </w:r>
      <w:r w:rsidRPr="00DA0E16">
        <w:rPr>
          <w:rFonts w:ascii="Maax" w:hAnsi="Maax" w:cs="Arial"/>
          <w:sz w:val="22"/>
          <w:szCs w:val="22"/>
        </w:rPr>
        <w:t xml:space="preserve"> l’</w:t>
      </w:r>
      <w:r w:rsidR="00106140" w:rsidRPr="00DA0E16">
        <w:rPr>
          <w:rFonts w:ascii="Maax" w:hAnsi="Maax" w:cs="Arial"/>
          <w:sz w:val="22"/>
          <w:szCs w:val="22"/>
        </w:rPr>
        <w:t>Immeuble</w:t>
      </w:r>
      <w:r w:rsidR="00492458" w:rsidRPr="00DA0E16">
        <w:rPr>
          <w:rFonts w:ascii="Maax" w:hAnsi="Maax" w:cs="Arial"/>
          <w:sz w:val="22"/>
          <w:szCs w:val="22"/>
        </w:rPr>
        <w:t xml:space="preserve"> </w:t>
      </w:r>
      <w:r w:rsidRPr="00DA0E16">
        <w:rPr>
          <w:rFonts w:ascii="Maax" w:hAnsi="Maax" w:cs="Arial"/>
          <w:sz w:val="22"/>
          <w:szCs w:val="22"/>
        </w:rPr>
        <w:t>à titre de résidence principale.</w:t>
      </w:r>
    </w:p>
    <w:p w14:paraId="18A1E3EC" w14:textId="4584A83A" w:rsidR="00EB6282" w:rsidRDefault="00EB6282" w:rsidP="006A399E">
      <w:pPr>
        <w:pStyle w:val="Paragraphedeliste"/>
        <w:numPr>
          <w:ilvl w:val="0"/>
          <w:numId w:val="9"/>
        </w:numPr>
        <w:jc w:val="both"/>
        <w:rPr>
          <w:rFonts w:ascii="Maax" w:hAnsi="Maax" w:cs="Arial"/>
          <w:sz w:val="22"/>
          <w:szCs w:val="22"/>
        </w:rPr>
      </w:pPr>
      <w:r w:rsidRPr="00DA0E16">
        <w:rPr>
          <w:rFonts w:ascii="Maax" w:hAnsi="Maax" w:cs="Arial"/>
          <w:sz w:val="22"/>
          <w:szCs w:val="22"/>
        </w:rPr>
        <w:t xml:space="preserve">L’obligation de respecter les engagements relatifs au conventionnement, </w:t>
      </w:r>
      <w:r w:rsidR="00813710" w:rsidRPr="00DA0E16">
        <w:rPr>
          <w:rFonts w:ascii="Maax" w:hAnsi="Maax" w:cs="Arial"/>
          <w:sz w:val="22"/>
          <w:szCs w:val="22"/>
        </w:rPr>
        <w:t>ainsi qu’</w:t>
      </w:r>
      <w:r w:rsidRPr="00DA0E16">
        <w:rPr>
          <w:rFonts w:ascii="Maax" w:hAnsi="Maax" w:cs="Arial"/>
          <w:sz w:val="22"/>
          <w:szCs w:val="22"/>
        </w:rPr>
        <w:t>aux conditions de mise en location et d’attribution</w:t>
      </w:r>
      <w:r w:rsidR="00813710" w:rsidRPr="00DA0E16">
        <w:rPr>
          <w:rFonts w:ascii="Maax" w:hAnsi="Maax" w:cs="Arial"/>
          <w:sz w:val="22"/>
          <w:szCs w:val="22"/>
        </w:rPr>
        <w:t xml:space="preserve"> des logements</w:t>
      </w:r>
      <w:r w:rsidRPr="00DA0E16">
        <w:rPr>
          <w:rFonts w:ascii="Maax" w:hAnsi="Maax" w:cs="Arial"/>
          <w:sz w:val="22"/>
          <w:szCs w:val="22"/>
        </w:rPr>
        <w:t>.</w:t>
      </w:r>
    </w:p>
    <w:p w14:paraId="017DE885" w14:textId="77777777" w:rsidR="003226CD" w:rsidRPr="00D823D0" w:rsidRDefault="003226CD" w:rsidP="006A399E">
      <w:pPr>
        <w:pStyle w:val="Paragraphedeliste"/>
        <w:numPr>
          <w:ilvl w:val="0"/>
          <w:numId w:val="9"/>
        </w:numPr>
        <w:jc w:val="both"/>
        <w:rPr>
          <w:rFonts w:ascii="Maax" w:hAnsi="Maax" w:cs="Arial"/>
          <w:sz w:val="22"/>
          <w:szCs w:val="22"/>
        </w:rPr>
      </w:pPr>
      <w:r w:rsidRPr="00D823D0">
        <w:rPr>
          <w:rFonts w:ascii="Maax" w:hAnsi="Maax" w:cs="Arial"/>
          <w:sz w:val="22"/>
          <w:szCs w:val="22"/>
        </w:rPr>
        <w:t xml:space="preserve">L’obligation de respecter la destination et l’usage du local tels que définis au présent </w:t>
      </w:r>
      <w:r>
        <w:rPr>
          <w:rFonts w:ascii="Maax" w:hAnsi="Maax" w:cs="Arial"/>
          <w:sz w:val="22"/>
          <w:szCs w:val="22"/>
        </w:rPr>
        <w:t xml:space="preserve">Cahier des Charges de consultation </w:t>
      </w:r>
      <w:r w:rsidRPr="00D823D0">
        <w:rPr>
          <w:rFonts w:ascii="Maax" w:hAnsi="Maax" w:cs="Arial"/>
          <w:sz w:val="22"/>
          <w:szCs w:val="22"/>
        </w:rPr>
        <w:t xml:space="preserve"> </w:t>
      </w:r>
    </w:p>
    <w:p w14:paraId="0D3691A4" w14:textId="77777777" w:rsidR="003226CD" w:rsidRPr="00DA0E16" w:rsidRDefault="003226CD" w:rsidP="00EC6BB7">
      <w:pPr>
        <w:pStyle w:val="Paragraphedeliste"/>
        <w:ind w:left="770"/>
        <w:jc w:val="both"/>
        <w:rPr>
          <w:rFonts w:ascii="Maax" w:hAnsi="Maax" w:cs="Arial"/>
          <w:sz w:val="22"/>
          <w:szCs w:val="22"/>
        </w:rPr>
      </w:pPr>
    </w:p>
    <w:p w14:paraId="15B1A67C" w14:textId="77777777" w:rsidR="000E5B7C" w:rsidRPr="00DA0E16" w:rsidRDefault="000E5B7C" w:rsidP="000B2704">
      <w:pPr>
        <w:jc w:val="both"/>
        <w:rPr>
          <w:rFonts w:ascii="Maax" w:hAnsi="Maax" w:cs="Arial"/>
          <w:sz w:val="22"/>
          <w:szCs w:val="22"/>
        </w:rPr>
      </w:pPr>
    </w:p>
    <w:p w14:paraId="77CFA4E5" w14:textId="77777777" w:rsidR="00E741CD" w:rsidRDefault="00494224" w:rsidP="000B2704">
      <w:pPr>
        <w:jc w:val="both"/>
        <w:rPr>
          <w:rFonts w:ascii="Maax" w:hAnsi="Maax" w:cs="Arial"/>
          <w:sz w:val="22"/>
          <w:szCs w:val="22"/>
        </w:rPr>
      </w:pPr>
      <w:r w:rsidRPr="00DA0E16">
        <w:rPr>
          <w:rFonts w:ascii="Maax" w:hAnsi="Maax" w:cs="Arial"/>
          <w:sz w:val="22"/>
          <w:szCs w:val="22"/>
        </w:rPr>
        <w:t xml:space="preserve">Si le </w:t>
      </w:r>
      <w:r w:rsidR="00AD5E10" w:rsidRPr="00DA0E16">
        <w:rPr>
          <w:rFonts w:ascii="Maax" w:hAnsi="Maax" w:cs="Arial"/>
          <w:sz w:val="22"/>
          <w:szCs w:val="22"/>
        </w:rPr>
        <w:t>C</w:t>
      </w:r>
      <w:r w:rsidRPr="00DA0E16">
        <w:rPr>
          <w:rFonts w:ascii="Maax" w:hAnsi="Maax" w:cs="Arial"/>
          <w:sz w:val="22"/>
          <w:szCs w:val="22"/>
        </w:rPr>
        <w:t xml:space="preserve">andidat devenu </w:t>
      </w:r>
      <w:r w:rsidR="00AD5E10" w:rsidRPr="00DA0E16">
        <w:rPr>
          <w:rFonts w:ascii="Maax" w:hAnsi="Maax" w:cs="Arial"/>
          <w:sz w:val="22"/>
          <w:szCs w:val="22"/>
        </w:rPr>
        <w:t>P</w:t>
      </w:r>
      <w:r w:rsidRPr="00DA0E16">
        <w:rPr>
          <w:rFonts w:ascii="Maax" w:hAnsi="Maax" w:cs="Arial"/>
          <w:sz w:val="22"/>
          <w:szCs w:val="22"/>
        </w:rPr>
        <w:t>ropriétaire cédait l’</w:t>
      </w:r>
      <w:r w:rsidR="00106140" w:rsidRPr="00DA0E16">
        <w:rPr>
          <w:rFonts w:ascii="Maax" w:hAnsi="Maax" w:cs="Arial"/>
          <w:sz w:val="22"/>
          <w:szCs w:val="22"/>
        </w:rPr>
        <w:t>Immeuble</w:t>
      </w:r>
      <w:r w:rsidR="00492458" w:rsidRPr="00DA0E16">
        <w:rPr>
          <w:rFonts w:ascii="Maax" w:hAnsi="Maax" w:cs="Arial"/>
          <w:sz w:val="22"/>
          <w:szCs w:val="22"/>
        </w:rPr>
        <w:t xml:space="preserve"> </w:t>
      </w:r>
      <w:r w:rsidRPr="00DA0E16">
        <w:rPr>
          <w:rFonts w:ascii="Maax" w:hAnsi="Maax" w:cs="Arial"/>
          <w:sz w:val="22"/>
          <w:szCs w:val="22"/>
        </w:rPr>
        <w:t>sans respecter l’engagement ci-dessus</w:t>
      </w:r>
      <w:r w:rsidR="000E5B7C" w:rsidRPr="00DA0E16">
        <w:rPr>
          <w:rFonts w:ascii="Maax" w:hAnsi="Maax" w:cs="Arial"/>
          <w:sz w:val="22"/>
          <w:szCs w:val="22"/>
        </w:rPr>
        <w:t xml:space="preserve">, la vente consentie </w:t>
      </w:r>
      <w:r w:rsidRPr="00DA0E16">
        <w:rPr>
          <w:rFonts w:ascii="Maax" w:hAnsi="Maax" w:cs="Arial"/>
          <w:sz w:val="22"/>
          <w:szCs w:val="22"/>
        </w:rPr>
        <w:t xml:space="preserve">en violation des engagements souscrits au bénéfice </w:t>
      </w:r>
      <w:proofErr w:type="spellStart"/>
      <w:r w:rsidRPr="00DA0E16">
        <w:rPr>
          <w:rFonts w:ascii="Maax" w:hAnsi="Maax" w:cs="Arial"/>
          <w:sz w:val="22"/>
          <w:szCs w:val="22"/>
        </w:rPr>
        <w:t>d’</w:t>
      </w:r>
      <w:r w:rsidR="00212185" w:rsidRPr="00DA0E16">
        <w:rPr>
          <w:rFonts w:ascii="Maax" w:hAnsi="Maax" w:cs="Arial"/>
          <w:sz w:val="22"/>
          <w:szCs w:val="22"/>
        </w:rPr>
        <w:t>i</w:t>
      </w:r>
      <w:r w:rsidR="004367D9" w:rsidRPr="00DA0E16">
        <w:rPr>
          <w:rFonts w:ascii="Maax" w:hAnsi="Maax" w:cs="Arial"/>
          <w:sz w:val="22"/>
          <w:szCs w:val="22"/>
        </w:rPr>
        <w:t>nCité</w:t>
      </w:r>
      <w:proofErr w:type="spellEnd"/>
      <w:r w:rsidRPr="00DA0E16">
        <w:rPr>
          <w:rFonts w:ascii="Maax" w:hAnsi="Maax" w:cs="Arial"/>
          <w:sz w:val="22"/>
          <w:szCs w:val="22"/>
        </w:rPr>
        <w:t xml:space="preserve"> encourrait la nullité.</w:t>
      </w:r>
    </w:p>
    <w:p w14:paraId="385A88E0" w14:textId="77777777" w:rsidR="00E741CD" w:rsidRDefault="00E741CD" w:rsidP="000B2704">
      <w:pPr>
        <w:jc w:val="both"/>
        <w:rPr>
          <w:rFonts w:ascii="Maax" w:hAnsi="Maax" w:cs="Arial"/>
          <w:sz w:val="22"/>
          <w:szCs w:val="22"/>
        </w:rPr>
      </w:pPr>
    </w:p>
    <w:p w14:paraId="5B4C9D0A" w14:textId="0974D84F" w:rsidR="003E2D72" w:rsidRPr="00DA0E16" w:rsidRDefault="003E2D72" w:rsidP="000B2704">
      <w:pPr>
        <w:jc w:val="both"/>
        <w:rPr>
          <w:rStyle w:val="lev"/>
          <w:rFonts w:ascii="Maax" w:hAnsi="Maax" w:cs="Arial"/>
          <w:b w:val="0"/>
          <w:bCs w:val="0"/>
          <w:i/>
          <w:color w:val="C0504D" w:themeColor="accent2"/>
          <w:sz w:val="22"/>
          <w:szCs w:val="22"/>
        </w:rPr>
      </w:pPr>
    </w:p>
    <w:p w14:paraId="2531791A" w14:textId="77777777" w:rsidR="005C2D1E" w:rsidRPr="00DA0E16" w:rsidRDefault="005C2D1E" w:rsidP="00085CF1">
      <w:pPr>
        <w:jc w:val="both"/>
        <w:rPr>
          <w:rStyle w:val="lev"/>
          <w:rFonts w:ascii="Maax" w:hAnsi="Maax"/>
          <w:sz w:val="22"/>
          <w:szCs w:val="22"/>
        </w:rPr>
      </w:pPr>
    </w:p>
    <w:p w14:paraId="586D6676" w14:textId="77777777" w:rsidR="00E741CD" w:rsidRDefault="00E741CD" w:rsidP="00085CF1">
      <w:pPr>
        <w:jc w:val="both"/>
        <w:rPr>
          <w:rStyle w:val="lev"/>
          <w:rFonts w:ascii="Maax" w:hAnsi="Maax"/>
          <w:sz w:val="22"/>
          <w:szCs w:val="22"/>
        </w:rPr>
      </w:pPr>
    </w:p>
    <w:p w14:paraId="070146E9" w14:textId="77777777" w:rsidR="00E741CD" w:rsidRDefault="00E741CD">
      <w:pPr>
        <w:rPr>
          <w:rStyle w:val="lev"/>
          <w:rFonts w:ascii="Maax" w:hAnsi="Maax"/>
          <w:sz w:val="22"/>
          <w:szCs w:val="22"/>
        </w:rPr>
      </w:pPr>
      <w:r>
        <w:rPr>
          <w:rStyle w:val="lev"/>
          <w:rFonts w:ascii="Maax" w:hAnsi="Maax"/>
          <w:sz w:val="22"/>
          <w:szCs w:val="22"/>
        </w:rPr>
        <w:br w:type="page"/>
      </w:r>
    </w:p>
    <w:p w14:paraId="75FFA692" w14:textId="76FDF086" w:rsidR="00AD6015" w:rsidRPr="00DA0E16" w:rsidRDefault="00085CF1" w:rsidP="00085CF1">
      <w:pPr>
        <w:jc w:val="both"/>
        <w:rPr>
          <w:rStyle w:val="lev"/>
          <w:rFonts w:ascii="Maax" w:hAnsi="Maax"/>
          <w:sz w:val="22"/>
          <w:szCs w:val="22"/>
        </w:rPr>
      </w:pPr>
      <w:r w:rsidRPr="00DA0E16">
        <w:rPr>
          <w:rStyle w:val="lev"/>
          <w:rFonts w:ascii="Maax" w:hAnsi="Maax"/>
          <w:sz w:val="22"/>
          <w:szCs w:val="22"/>
        </w:rPr>
        <w:lastRenderedPageBreak/>
        <w:t xml:space="preserve">DECLARATION A FOURNIR </w:t>
      </w:r>
      <w:r w:rsidR="00BF2EA7" w:rsidRPr="00DA0E16">
        <w:rPr>
          <w:rStyle w:val="lev"/>
          <w:rFonts w:ascii="Maax" w:hAnsi="Maax"/>
          <w:sz w:val="22"/>
          <w:szCs w:val="22"/>
        </w:rPr>
        <w:t>LORS DE</w:t>
      </w:r>
      <w:r w:rsidRPr="00DA0E16">
        <w:rPr>
          <w:rStyle w:val="lev"/>
          <w:rFonts w:ascii="Maax" w:hAnsi="Maax"/>
          <w:sz w:val="22"/>
          <w:szCs w:val="22"/>
        </w:rPr>
        <w:t xml:space="preserve"> LA CANDIDATURE </w:t>
      </w:r>
    </w:p>
    <w:p w14:paraId="11E49B28" w14:textId="77777777" w:rsidR="00EA52B0" w:rsidRPr="00DA0E16" w:rsidRDefault="00EA52B0" w:rsidP="00917397">
      <w:pPr>
        <w:spacing w:line="480" w:lineRule="auto"/>
        <w:jc w:val="both"/>
        <w:rPr>
          <w:rStyle w:val="lev"/>
          <w:rFonts w:ascii="Maax" w:hAnsi="Maax"/>
          <w:i/>
          <w:sz w:val="22"/>
          <w:szCs w:val="22"/>
        </w:rPr>
      </w:pPr>
    </w:p>
    <w:p w14:paraId="11A553DE" w14:textId="3907B8EF" w:rsidR="00AD62B8" w:rsidRPr="00DA0E16" w:rsidRDefault="00917397" w:rsidP="00917397">
      <w:pPr>
        <w:spacing w:line="480" w:lineRule="auto"/>
        <w:jc w:val="both"/>
        <w:rPr>
          <w:rStyle w:val="lev"/>
          <w:rFonts w:ascii="Maax" w:hAnsi="Maax"/>
          <w:i/>
          <w:sz w:val="22"/>
          <w:szCs w:val="22"/>
        </w:rPr>
      </w:pPr>
      <w:r w:rsidRPr="00DA0E16">
        <w:rPr>
          <w:rStyle w:val="lev"/>
          <w:rFonts w:ascii="Maax" w:hAnsi="Maax"/>
          <w:i/>
          <w:sz w:val="22"/>
          <w:szCs w:val="22"/>
        </w:rPr>
        <w:t xml:space="preserve">Je </w:t>
      </w:r>
      <w:proofErr w:type="gramStart"/>
      <w:r w:rsidRPr="00DA0E16">
        <w:rPr>
          <w:rStyle w:val="lev"/>
          <w:rFonts w:ascii="Maax" w:hAnsi="Maax"/>
          <w:i/>
          <w:sz w:val="22"/>
          <w:szCs w:val="22"/>
        </w:rPr>
        <w:t>soussigné,…</w:t>
      </w:r>
      <w:proofErr w:type="gramEnd"/>
      <w:r w:rsidRPr="00DA0E16">
        <w:rPr>
          <w:rStyle w:val="lev"/>
          <w:rFonts w:ascii="Maax" w:hAnsi="Maax"/>
          <w:i/>
          <w:sz w:val="22"/>
          <w:szCs w:val="22"/>
        </w:rPr>
        <w:t>………………………………………………</w:t>
      </w:r>
      <w:r w:rsidR="006B6D19" w:rsidRPr="00DA0E16">
        <w:rPr>
          <w:rStyle w:val="lev"/>
          <w:rFonts w:ascii="Maax" w:hAnsi="Maax"/>
          <w:i/>
          <w:sz w:val="22"/>
          <w:szCs w:val="22"/>
        </w:rPr>
        <w:t>……………………</w:t>
      </w:r>
      <w:proofErr w:type="gramStart"/>
      <w:r w:rsidR="006B6D19" w:rsidRPr="00DA0E16">
        <w:rPr>
          <w:rStyle w:val="lev"/>
          <w:rFonts w:ascii="Maax" w:hAnsi="Maax"/>
          <w:i/>
          <w:sz w:val="22"/>
          <w:szCs w:val="22"/>
        </w:rPr>
        <w:t>…….</w:t>
      </w:r>
      <w:proofErr w:type="gramEnd"/>
      <w:r w:rsidRPr="00DA0E16">
        <w:rPr>
          <w:rStyle w:val="lev"/>
          <w:rFonts w:ascii="Maax" w:hAnsi="Maax"/>
          <w:i/>
          <w:sz w:val="22"/>
          <w:szCs w:val="22"/>
        </w:rPr>
        <w:t>, déclare avoir pris connaissance d</w:t>
      </w:r>
      <w:r w:rsidR="00662956" w:rsidRPr="00DA0E16">
        <w:rPr>
          <w:rStyle w:val="lev"/>
          <w:rFonts w:ascii="Maax" w:hAnsi="Maax"/>
          <w:i/>
          <w:sz w:val="22"/>
          <w:szCs w:val="22"/>
        </w:rPr>
        <w:t xml:space="preserve">e ce </w:t>
      </w:r>
      <w:r w:rsidR="0073602C" w:rsidRPr="00DA0E16">
        <w:rPr>
          <w:rStyle w:val="lev"/>
          <w:rFonts w:ascii="Maax" w:hAnsi="Maax"/>
          <w:i/>
          <w:sz w:val="22"/>
          <w:szCs w:val="22"/>
        </w:rPr>
        <w:t xml:space="preserve">Cahier des Charges </w:t>
      </w:r>
      <w:r w:rsidRPr="00DA0E16">
        <w:rPr>
          <w:rStyle w:val="lev"/>
          <w:rFonts w:ascii="Maax" w:hAnsi="Maax"/>
          <w:i/>
          <w:sz w:val="22"/>
          <w:szCs w:val="22"/>
        </w:rPr>
        <w:t>de consultation</w:t>
      </w:r>
      <w:r w:rsidR="002E7719" w:rsidRPr="00DA0E16">
        <w:rPr>
          <w:rStyle w:val="lev"/>
          <w:rFonts w:ascii="Maax" w:hAnsi="Maax"/>
          <w:i/>
          <w:sz w:val="22"/>
          <w:szCs w:val="22"/>
        </w:rPr>
        <w:t>,</w:t>
      </w:r>
      <w:r w:rsidRPr="00DA0E16">
        <w:rPr>
          <w:rStyle w:val="lev"/>
          <w:rFonts w:ascii="Maax" w:hAnsi="Maax"/>
          <w:i/>
          <w:sz w:val="22"/>
          <w:szCs w:val="22"/>
        </w:rPr>
        <w:t xml:space="preserve"> dans son intégralité</w:t>
      </w:r>
      <w:r w:rsidR="002E7719" w:rsidRPr="00DA0E16">
        <w:rPr>
          <w:rStyle w:val="lev"/>
          <w:rFonts w:ascii="Maax" w:hAnsi="Maax"/>
          <w:i/>
          <w:sz w:val="22"/>
          <w:szCs w:val="22"/>
        </w:rPr>
        <w:t>,</w:t>
      </w:r>
      <w:r w:rsidRPr="00DA0E16">
        <w:rPr>
          <w:rStyle w:val="lev"/>
          <w:rFonts w:ascii="Maax" w:hAnsi="Maax"/>
          <w:i/>
          <w:sz w:val="22"/>
          <w:szCs w:val="22"/>
        </w:rPr>
        <w:t xml:space="preserve"> et accepte l’ensemble des obligations </w:t>
      </w:r>
      <w:r w:rsidR="00D3721E" w:rsidRPr="00DA0E16">
        <w:rPr>
          <w:rStyle w:val="lev"/>
          <w:rFonts w:ascii="Maax" w:hAnsi="Maax"/>
          <w:i/>
          <w:sz w:val="22"/>
          <w:szCs w:val="22"/>
        </w:rPr>
        <w:t xml:space="preserve">s’y </w:t>
      </w:r>
      <w:r w:rsidR="00D72F93" w:rsidRPr="00DA0E16">
        <w:rPr>
          <w:rStyle w:val="lev"/>
          <w:rFonts w:ascii="Maax" w:hAnsi="Maax"/>
          <w:i/>
          <w:sz w:val="22"/>
          <w:szCs w:val="22"/>
        </w:rPr>
        <w:t>rappo</w:t>
      </w:r>
      <w:r w:rsidR="00D3721E" w:rsidRPr="00DA0E16">
        <w:rPr>
          <w:rStyle w:val="lev"/>
          <w:rFonts w:ascii="Maax" w:hAnsi="Maax"/>
          <w:i/>
          <w:sz w:val="22"/>
          <w:szCs w:val="22"/>
        </w:rPr>
        <w:t>rtant</w:t>
      </w:r>
      <w:r w:rsidR="00135A1B" w:rsidRPr="00DA0E16">
        <w:rPr>
          <w:rStyle w:val="lev"/>
          <w:rFonts w:ascii="Maax" w:hAnsi="Maax"/>
          <w:i/>
          <w:sz w:val="22"/>
          <w:szCs w:val="22"/>
        </w:rPr>
        <w:t>, ainsi que</w:t>
      </w:r>
      <w:r w:rsidR="00D72F93" w:rsidRPr="00DA0E16">
        <w:rPr>
          <w:rStyle w:val="lev"/>
          <w:rFonts w:ascii="Maax" w:hAnsi="Maax"/>
          <w:i/>
          <w:sz w:val="22"/>
          <w:szCs w:val="22"/>
        </w:rPr>
        <w:t xml:space="preserve"> </w:t>
      </w:r>
      <w:r w:rsidR="00D3721E" w:rsidRPr="00DA0E16">
        <w:rPr>
          <w:rStyle w:val="lev"/>
          <w:rFonts w:ascii="Maax" w:hAnsi="Maax"/>
          <w:i/>
          <w:sz w:val="22"/>
          <w:szCs w:val="22"/>
        </w:rPr>
        <w:t xml:space="preserve">celles qui découleront de </w:t>
      </w:r>
      <w:r w:rsidRPr="00DA0E16">
        <w:rPr>
          <w:rStyle w:val="lev"/>
          <w:rFonts w:ascii="Maax" w:hAnsi="Maax"/>
          <w:i/>
          <w:sz w:val="22"/>
          <w:szCs w:val="22"/>
        </w:rPr>
        <w:t xml:space="preserve">l’acquisition </w:t>
      </w:r>
      <w:r w:rsidR="00D3721E" w:rsidRPr="00DA0E16">
        <w:rPr>
          <w:rStyle w:val="lev"/>
          <w:rFonts w:ascii="Maax" w:hAnsi="Maax"/>
          <w:i/>
          <w:sz w:val="22"/>
          <w:szCs w:val="22"/>
        </w:rPr>
        <w:t>de l’</w:t>
      </w:r>
      <w:r w:rsidR="00106140" w:rsidRPr="00DA0E16">
        <w:rPr>
          <w:rStyle w:val="lev"/>
          <w:rFonts w:ascii="Maax" w:hAnsi="Maax"/>
          <w:i/>
          <w:sz w:val="22"/>
          <w:szCs w:val="22"/>
        </w:rPr>
        <w:t>Immeuble</w:t>
      </w:r>
      <w:r w:rsidR="00492458" w:rsidRPr="00DA0E16">
        <w:rPr>
          <w:rStyle w:val="lev"/>
          <w:rFonts w:ascii="Maax" w:hAnsi="Maax"/>
          <w:i/>
          <w:sz w:val="22"/>
          <w:szCs w:val="22"/>
        </w:rPr>
        <w:t xml:space="preserve"> </w:t>
      </w:r>
      <w:r w:rsidRPr="00DA0E16">
        <w:rPr>
          <w:rStyle w:val="lev"/>
          <w:rFonts w:ascii="Maax" w:hAnsi="Maax"/>
          <w:i/>
          <w:sz w:val="22"/>
          <w:szCs w:val="22"/>
        </w:rPr>
        <w:t xml:space="preserve">du </w:t>
      </w:r>
      <w:r w:rsidR="0068565E">
        <w:rPr>
          <w:rStyle w:val="lev"/>
          <w:rFonts w:ascii="Maax" w:hAnsi="Maax"/>
          <w:i/>
          <w:sz w:val="22"/>
          <w:szCs w:val="22"/>
        </w:rPr>
        <w:t>94 Cours de la Marne</w:t>
      </w:r>
    </w:p>
    <w:p w14:paraId="0E8F3289" w14:textId="77777777" w:rsidR="00B96D0B" w:rsidRPr="00DA0E16" w:rsidRDefault="00A72ED0" w:rsidP="00917397">
      <w:pPr>
        <w:spacing w:line="480" w:lineRule="auto"/>
        <w:jc w:val="both"/>
        <w:rPr>
          <w:rStyle w:val="lev"/>
          <w:rFonts w:ascii="Maax" w:hAnsi="Maax"/>
          <w:i/>
          <w:sz w:val="22"/>
          <w:szCs w:val="22"/>
        </w:rPr>
      </w:pPr>
      <w:r w:rsidRPr="00DA0E16">
        <w:rPr>
          <w:rStyle w:val="lev"/>
          <w:rFonts w:ascii="Maax" w:hAnsi="Maax"/>
          <w:i/>
          <w:sz w:val="22"/>
          <w:szCs w:val="22"/>
        </w:rPr>
        <w:t xml:space="preserve">Dans </w:t>
      </w:r>
      <w:r w:rsidR="00B96D0B" w:rsidRPr="00DA0E16">
        <w:rPr>
          <w:rStyle w:val="lev"/>
          <w:rFonts w:ascii="Maax" w:hAnsi="Maax"/>
          <w:i/>
          <w:sz w:val="22"/>
          <w:szCs w:val="22"/>
        </w:rPr>
        <w:t xml:space="preserve">ces conditions, </w:t>
      </w:r>
      <w:r w:rsidRPr="00DA0E16">
        <w:rPr>
          <w:rStyle w:val="lev"/>
          <w:rFonts w:ascii="Maax" w:hAnsi="Maax"/>
          <w:i/>
          <w:sz w:val="22"/>
          <w:szCs w:val="22"/>
        </w:rPr>
        <w:t>je me porte candidat pour</w:t>
      </w:r>
      <w:r w:rsidR="00B96D0B" w:rsidRPr="00DA0E16">
        <w:rPr>
          <w:rStyle w:val="lev"/>
          <w:rFonts w:ascii="Maax" w:hAnsi="Maax"/>
          <w:i/>
          <w:sz w:val="22"/>
          <w:szCs w:val="22"/>
        </w:rPr>
        <w:t xml:space="preserve"> acquérir l’</w:t>
      </w:r>
      <w:r w:rsidR="00106140" w:rsidRPr="00DA0E16">
        <w:rPr>
          <w:rStyle w:val="lev"/>
          <w:rFonts w:ascii="Maax" w:hAnsi="Maax"/>
          <w:i/>
          <w:sz w:val="22"/>
          <w:szCs w:val="22"/>
        </w:rPr>
        <w:t>Immeuble</w:t>
      </w:r>
      <w:r w:rsidR="00492458" w:rsidRPr="00DA0E16">
        <w:rPr>
          <w:rStyle w:val="lev"/>
          <w:rFonts w:ascii="Maax" w:hAnsi="Maax"/>
          <w:i/>
          <w:sz w:val="22"/>
          <w:szCs w:val="22"/>
        </w:rPr>
        <w:t xml:space="preserve"> </w:t>
      </w:r>
      <w:r w:rsidR="00B96D0B" w:rsidRPr="00DA0E16">
        <w:rPr>
          <w:rStyle w:val="lev"/>
          <w:rFonts w:ascii="Maax" w:hAnsi="Maax"/>
          <w:i/>
          <w:sz w:val="22"/>
          <w:szCs w:val="22"/>
        </w:rPr>
        <w:t>au prix global de …………………… € net vendeur, hors frais de notaires restant à charge de l’acquéreur.</w:t>
      </w:r>
    </w:p>
    <w:p w14:paraId="26925ECE" w14:textId="77777777" w:rsidR="000909BE" w:rsidRPr="00DA0E16" w:rsidRDefault="000909BE" w:rsidP="00917397">
      <w:pPr>
        <w:spacing w:line="480" w:lineRule="auto"/>
        <w:jc w:val="both"/>
        <w:rPr>
          <w:rStyle w:val="lev"/>
          <w:rFonts w:ascii="Maax" w:hAnsi="Maax"/>
          <w:i/>
          <w:sz w:val="22"/>
          <w:szCs w:val="22"/>
        </w:rPr>
      </w:pPr>
      <w:r w:rsidRPr="00DA0E16">
        <w:rPr>
          <w:rStyle w:val="lev"/>
          <w:rFonts w:ascii="Maax" w:hAnsi="Maax"/>
          <w:i/>
          <w:sz w:val="22"/>
          <w:szCs w:val="22"/>
        </w:rPr>
        <w:t xml:space="preserve">J’estime, à ce stade du projet, le coût prévisionnel des travaux à un montant HT de ………………………. €. </w:t>
      </w:r>
    </w:p>
    <w:p w14:paraId="584BBEAE" w14:textId="77777777" w:rsidR="00B96D0B" w:rsidRPr="00DA0E16" w:rsidRDefault="00B96D0B" w:rsidP="00917397">
      <w:pPr>
        <w:spacing w:line="480" w:lineRule="auto"/>
        <w:jc w:val="both"/>
        <w:rPr>
          <w:rStyle w:val="lev"/>
          <w:rFonts w:ascii="Maax" w:hAnsi="Maax"/>
          <w:i/>
          <w:sz w:val="22"/>
          <w:szCs w:val="22"/>
        </w:rPr>
      </w:pPr>
    </w:p>
    <w:p w14:paraId="6CDEFBBD" w14:textId="77777777" w:rsidR="000909BE" w:rsidRPr="00DA0E16" w:rsidRDefault="000909BE" w:rsidP="00917397">
      <w:pPr>
        <w:spacing w:line="480" w:lineRule="auto"/>
        <w:jc w:val="both"/>
        <w:rPr>
          <w:rStyle w:val="lev"/>
          <w:rFonts w:ascii="Maax" w:hAnsi="Maax"/>
          <w:i/>
          <w:sz w:val="22"/>
          <w:szCs w:val="22"/>
        </w:rPr>
      </w:pPr>
    </w:p>
    <w:p w14:paraId="416C7C65" w14:textId="77777777" w:rsidR="000909BE" w:rsidRPr="00DA0E16" w:rsidRDefault="000909BE" w:rsidP="00917397">
      <w:pPr>
        <w:spacing w:line="480" w:lineRule="auto"/>
        <w:jc w:val="both"/>
        <w:rPr>
          <w:rStyle w:val="lev"/>
          <w:rFonts w:ascii="Maax" w:hAnsi="Maax"/>
          <w:i/>
          <w:sz w:val="22"/>
          <w:szCs w:val="22"/>
        </w:rPr>
      </w:pPr>
    </w:p>
    <w:p w14:paraId="79ECF68B" w14:textId="77777777" w:rsidR="00917397" w:rsidRPr="00DA0E16" w:rsidRDefault="00917397" w:rsidP="00917397">
      <w:pPr>
        <w:spacing w:line="480" w:lineRule="auto"/>
        <w:jc w:val="both"/>
        <w:rPr>
          <w:rStyle w:val="lev"/>
          <w:rFonts w:ascii="Maax" w:hAnsi="Maax"/>
          <w:i/>
          <w:sz w:val="22"/>
          <w:szCs w:val="22"/>
        </w:rPr>
      </w:pPr>
      <w:r w:rsidRPr="00DA0E16">
        <w:rPr>
          <w:rStyle w:val="lev"/>
          <w:rFonts w:ascii="Maax" w:hAnsi="Maax"/>
          <w:i/>
          <w:sz w:val="22"/>
          <w:szCs w:val="22"/>
        </w:rPr>
        <w:t>A ………………………</w:t>
      </w:r>
      <w:proofErr w:type="gramStart"/>
      <w:r w:rsidRPr="00DA0E16">
        <w:rPr>
          <w:rStyle w:val="lev"/>
          <w:rFonts w:ascii="Maax" w:hAnsi="Maax"/>
          <w:i/>
          <w:sz w:val="22"/>
          <w:szCs w:val="22"/>
        </w:rPr>
        <w:t>…….</w:t>
      </w:r>
      <w:proofErr w:type="gramEnd"/>
      <w:r w:rsidRPr="00DA0E16">
        <w:rPr>
          <w:rStyle w:val="lev"/>
          <w:rFonts w:ascii="Maax" w:hAnsi="Maax"/>
          <w:i/>
          <w:sz w:val="22"/>
          <w:szCs w:val="22"/>
        </w:rPr>
        <w:t>., le……………………………</w:t>
      </w:r>
    </w:p>
    <w:p w14:paraId="12BB3A1F" w14:textId="77777777" w:rsidR="00917397" w:rsidRPr="00DA0E16" w:rsidRDefault="00917397" w:rsidP="00917397">
      <w:pPr>
        <w:spacing w:line="480" w:lineRule="auto"/>
        <w:jc w:val="both"/>
        <w:rPr>
          <w:rStyle w:val="lev"/>
          <w:rFonts w:ascii="Maax" w:hAnsi="Maax"/>
          <w:i/>
          <w:sz w:val="22"/>
          <w:szCs w:val="22"/>
        </w:rPr>
      </w:pPr>
    </w:p>
    <w:p w14:paraId="33B1620C" w14:textId="77777777" w:rsidR="00980BB5" w:rsidRPr="00DA0E16" w:rsidRDefault="00917397" w:rsidP="00917397">
      <w:pPr>
        <w:spacing w:line="480" w:lineRule="auto"/>
        <w:jc w:val="both"/>
        <w:rPr>
          <w:rStyle w:val="lev"/>
          <w:rFonts w:ascii="Maax" w:hAnsi="Maax"/>
          <w:i/>
          <w:sz w:val="22"/>
          <w:szCs w:val="22"/>
        </w:rPr>
      </w:pPr>
      <w:r w:rsidRPr="00DA0E16">
        <w:rPr>
          <w:rStyle w:val="lev"/>
          <w:rFonts w:ascii="Maax" w:hAnsi="Maax"/>
          <w:i/>
          <w:sz w:val="22"/>
          <w:szCs w:val="22"/>
        </w:rPr>
        <w:t>Signature du candidat</w:t>
      </w:r>
    </w:p>
    <w:p w14:paraId="370B3556" w14:textId="77777777" w:rsidR="00980BB5" w:rsidRPr="00DA0E16" w:rsidRDefault="00980BB5" w:rsidP="000909BE">
      <w:pPr>
        <w:spacing w:line="480" w:lineRule="auto"/>
        <w:rPr>
          <w:rFonts w:ascii="Maax" w:hAnsi="Maax" w:cs="Arial"/>
          <w:sz w:val="22"/>
          <w:szCs w:val="22"/>
        </w:rPr>
      </w:pPr>
    </w:p>
    <w:sectPr w:rsidR="00980BB5" w:rsidRPr="00DA0E16" w:rsidSect="007C05A2">
      <w:footerReference w:type="default" r:id="rId12"/>
      <w:footerReference w:type="first" r:id="rId13"/>
      <w:pgSz w:w="11906" w:h="16838" w:code="9"/>
      <w:pgMar w:top="992" w:right="1287"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7DBCB" w14:textId="77777777" w:rsidR="00E327B9" w:rsidRDefault="00E327B9">
      <w:r>
        <w:separator/>
      </w:r>
    </w:p>
  </w:endnote>
  <w:endnote w:type="continuationSeparator" w:id="0">
    <w:p w14:paraId="78118401" w14:textId="77777777" w:rsidR="00E327B9" w:rsidRDefault="00E32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Maax">
    <w:panose1 w:val="02000603000000020003"/>
    <w:charset w:val="00"/>
    <w:family w:val="modern"/>
    <w:notTrueType/>
    <w:pitch w:val="variable"/>
    <w:sig w:usb0="00000003" w:usb1="00000000" w:usb2="00000000" w:usb3="00000000" w:csb0="00000001" w:csb1="00000000"/>
  </w:font>
  <w:font w:name="CenturyGothic">
    <w:altName w:val="Times New Roman"/>
    <w:charset w:val="00"/>
    <w:family w:val="auto"/>
    <w:pitch w:val="variable"/>
    <w:sig w:usb0="00000003"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026"/>
      <w:gridCol w:w="892"/>
    </w:tblGrid>
    <w:tr w:rsidR="004367D9" w14:paraId="083AD32E" w14:textId="77777777" w:rsidTr="008D4053">
      <w:tc>
        <w:tcPr>
          <w:tcW w:w="4500" w:type="pct"/>
          <w:tcBorders>
            <w:top w:val="single" w:sz="4" w:space="0" w:color="000000"/>
          </w:tcBorders>
        </w:tcPr>
        <w:p w14:paraId="2B245F21" w14:textId="1E7A5494" w:rsidR="00E16D9B" w:rsidRPr="00713ECF" w:rsidRDefault="004367D9" w:rsidP="00C76530">
          <w:pPr>
            <w:pStyle w:val="Pieddepage"/>
            <w:jc w:val="right"/>
            <w:rPr>
              <w:sz w:val="22"/>
              <w:szCs w:val="22"/>
            </w:rPr>
          </w:pPr>
          <w:bookmarkStart w:id="13" w:name="_Hlk40184384"/>
          <w:r w:rsidRPr="00713ECF">
            <w:rPr>
              <w:rFonts w:ascii="Maax" w:hAnsi="Maax"/>
              <w:sz w:val="22"/>
              <w:szCs w:val="22"/>
            </w:rPr>
            <w:t xml:space="preserve">Dossier de consultation/ </w:t>
          </w:r>
          <w:r w:rsidR="001E0219">
            <w:rPr>
              <w:rFonts w:ascii="Maax" w:hAnsi="Maax"/>
              <w:sz w:val="22"/>
              <w:szCs w:val="22"/>
            </w:rPr>
            <w:t xml:space="preserve">94 Cours de la Marne </w:t>
          </w:r>
          <w:r w:rsidR="00413070" w:rsidRPr="00713ECF">
            <w:rPr>
              <w:sz w:val="22"/>
              <w:szCs w:val="22"/>
            </w:rPr>
            <w:t xml:space="preserve"> </w:t>
          </w:r>
        </w:p>
        <w:p w14:paraId="2C9FAD69" w14:textId="77777777" w:rsidR="00E16D9B" w:rsidRDefault="00E16D9B" w:rsidP="00C76530">
          <w:pPr>
            <w:pStyle w:val="Pieddepage"/>
            <w:jc w:val="right"/>
            <w:rPr>
              <w:sz w:val="20"/>
              <w:szCs w:val="20"/>
            </w:rPr>
          </w:pPr>
        </w:p>
        <w:p w14:paraId="0592261D" w14:textId="05B9F601" w:rsidR="004367D9" w:rsidRPr="007372B0" w:rsidRDefault="00F6214C" w:rsidP="00C76530">
          <w:pPr>
            <w:pStyle w:val="Pieddepage"/>
            <w:jc w:val="right"/>
            <w:rPr>
              <w:rFonts w:ascii="Maax" w:hAnsi="Maax"/>
              <w:sz w:val="20"/>
              <w:szCs w:val="20"/>
            </w:rPr>
          </w:pPr>
          <w:r w:rsidRPr="00553AE9">
            <w:rPr>
              <w:rFonts w:ascii="Maax" w:hAnsi="Maax"/>
              <w:sz w:val="22"/>
              <w:szCs w:val="22"/>
            </w:rPr>
            <w:t xml:space="preserve">  </w:t>
          </w:r>
          <w:bookmarkEnd w:id="13"/>
        </w:p>
      </w:tc>
      <w:tc>
        <w:tcPr>
          <w:tcW w:w="500" w:type="pct"/>
          <w:tcBorders>
            <w:top w:val="single" w:sz="4" w:space="0" w:color="C0504D"/>
          </w:tcBorders>
          <w:shd w:val="clear" w:color="auto" w:fill="003F78"/>
        </w:tcPr>
        <w:p w14:paraId="52CCCE65" w14:textId="77777777" w:rsidR="004367D9" w:rsidRPr="00E56F94" w:rsidRDefault="004367D9">
          <w:pPr>
            <w:pStyle w:val="En-tte"/>
            <w:rPr>
              <w:color w:val="FFFFFF"/>
              <w:sz w:val="20"/>
              <w:szCs w:val="20"/>
            </w:rPr>
          </w:pPr>
          <w:r w:rsidRPr="00E56F94">
            <w:rPr>
              <w:sz w:val="20"/>
              <w:szCs w:val="20"/>
            </w:rPr>
            <w:fldChar w:fldCharType="begin"/>
          </w:r>
          <w:r>
            <w:rPr>
              <w:sz w:val="20"/>
              <w:szCs w:val="20"/>
            </w:rPr>
            <w:instrText>PAGE</w:instrText>
          </w:r>
          <w:r w:rsidRPr="00E56F94">
            <w:rPr>
              <w:sz w:val="20"/>
              <w:szCs w:val="20"/>
            </w:rPr>
            <w:instrText xml:space="preserve">   \* MERGEFORMAT</w:instrText>
          </w:r>
          <w:r w:rsidRPr="00E56F94">
            <w:rPr>
              <w:sz w:val="20"/>
              <w:szCs w:val="20"/>
            </w:rPr>
            <w:fldChar w:fldCharType="separate"/>
          </w:r>
          <w:r w:rsidR="00D70B28" w:rsidRPr="00D70B28">
            <w:rPr>
              <w:noProof/>
              <w:color w:val="FFFFFF"/>
              <w:sz w:val="20"/>
              <w:szCs w:val="20"/>
            </w:rPr>
            <w:t>6</w:t>
          </w:r>
          <w:r w:rsidRPr="00E56F94">
            <w:rPr>
              <w:color w:val="FFFFFF"/>
              <w:sz w:val="20"/>
              <w:szCs w:val="20"/>
            </w:rPr>
            <w:fldChar w:fldCharType="end"/>
          </w:r>
        </w:p>
        <w:p w14:paraId="1616EACF" w14:textId="77777777" w:rsidR="004367D9" w:rsidRPr="000677D9" w:rsidRDefault="004367D9" w:rsidP="005629AC">
          <w:pPr>
            <w:rPr>
              <w:color w:val="003F78"/>
              <w:sz w:val="20"/>
              <w:szCs w:val="20"/>
            </w:rPr>
          </w:pPr>
        </w:p>
      </w:tc>
    </w:tr>
  </w:tbl>
  <w:p w14:paraId="53C4463B" w14:textId="77777777" w:rsidR="004367D9" w:rsidRPr="00917397" w:rsidRDefault="004367D9" w:rsidP="00917397">
    <w:pPr>
      <w:pStyle w:val="Pieddepage"/>
      <w:pBdr>
        <w:top w:val="single" w:sz="6" w:space="1" w:color="auto"/>
      </w:pBdr>
      <w:jc w:val="right"/>
      <w:rPr>
        <w:rFonts w:ascii="Arial Narrow" w:hAnsi="Arial Narrow"/>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026"/>
      <w:gridCol w:w="892"/>
    </w:tblGrid>
    <w:tr w:rsidR="00713ECF" w:rsidRPr="00713ECF" w14:paraId="2D82F5BA" w14:textId="77777777" w:rsidTr="00E75A42">
      <w:tc>
        <w:tcPr>
          <w:tcW w:w="4500" w:type="pct"/>
          <w:tcBorders>
            <w:top w:val="single" w:sz="4" w:space="0" w:color="000000"/>
          </w:tcBorders>
        </w:tcPr>
        <w:p w14:paraId="7108AD55" w14:textId="0F4EA0A7" w:rsidR="00713ECF" w:rsidRPr="00810942" w:rsidRDefault="00EA52B0" w:rsidP="00EA52B0">
          <w:pPr>
            <w:pStyle w:val="Pieddepage"/>
            <w:jc w:val="right"/>
            <w:rPr>
              <w:rFonts w:ascii="Maax" w:hAnsi="Maax"/>
              <w:sz w:val="22"/>
              <w:szCs w:val="22"/>
            </w:rPr>
          </w:pPr>
          <w:bookmarkStart w:id="14" w:name="_Hlk40346713"/>
          <w:bookmarkStart w:id="15" w:name="_Hlk40346714"/>
          <w:bookmarkStart w:id="16" w:name="_Hlk40346715"/>
          <w:bookmarkStart w:id="17" w:name="_Hlk40346716"/>
          <w:r w:rsidRPr="00713ECF">
            <w:rPr>
              <w:rFonts w:ascii="Maax" w:hAnsi="Maax"/>
              <w:sz w:val="22"/>
              <w:szCs w:val="22"/>
            </w:rPr>
            <w:t xml:space="preserve">Dossier de consultation/ </w:t>
          </w:r>
          <w:r w:rsidR="001E0219">
            <w:rPr>
              <w:rFonts w:ascii="Maax" w:hAnsi="Maax"/>
              <w:sz w:val="22"/>
              <w:szCs w:val="22"/>
            </w:rPr>
            <w:t>94 Cours de la Marne</w:t>
          </w:r>
        </w:p>
        <w:p w14:paraId="7FC3B915" w14:textId="74EE982D" w:rsidR="00EA52B0" w:rsidRPr="00713ECF" w:rsidRDefault="00713ECF" w:rsidP="00EA52B0">
          <w:pPr>
            <w:pStyle w:val="Pieddepage"/>
            <w:jc w:val="right"/>
            <w:rPr>
              <w:rFonts w:ascii="Maax" w:hAnsi="Maax"/>
              <w:sz w:val="22"/>
              <w:szCs w:val="22"/>
            </w:rPr>
          </w:pPr>
          <w:proofErr w:type="gramStart"/>
          <w:r w:rsidRPr="00713ECF">
            <w:rPr>
              <w:rFonts w:ascii="Maax" w:hAnsi="Maax"/>
              <w:sz w:val="22"/>
              <w:szCs w:val="22"/>
            </w:rPr>
            <w:t>inCité</w:t>
          </w:r>
          <w:proofErr w:type="gramEnd"/>
          <w:r w:rsidRPr="00713ECF">
            <w:rPr>
              <w:rFonts w:ascii="Maax" w:hAnsi="Maax"/>
              <w:sz w:val="22"/>
              <w:szCs w:val="22"/>
            </w:rPr>
            <w:t xml:space="preserve"> 101 Cours Victor Hugo CS 91</w:t>
          </w:r>
          <w:r w:rsidRPr="00810942">
            <w:rPr>
              <w:rFonts w:ascii="Maax" w:hAnsi="Maax"/>
              <w:sz w:val="22"/>
              <w:szCs w:val="22"/>
            </w:rPr>
            <w:t> </w:t>
          </w:r>
          <w:r w:rsidRPr="00713ECF">
            <w:rPr>
              <w:rFonts w:ascii="Maax" w:hAnsi="Maax"/>
              <w:sz w:val="22"/>
              <w:szCs w:val="22"/>
            </w:rPr>
            <w:t xml:space="preserve">232 33074 BORDEAUX  </w:t>
          </w:r>
          <w:r w:rsidR="00EA52B0" w:rsidRPr="00713ECF">
            <w:rPr>
              <w:rFonts w:ascii="Maax" w:hAnsi="Maax"/>
              <w:sz w:val="22"/>
              <w:szCs w:val="22"/>
            </w:rPr>
            <w:t xml:space="preserve">  </w:t>
          </w:r>
        </w:p>
      </w:tc>
      <w:tc>
        <w:tcPr>
          <w:tcW w:w="500" w:type="pct"/>
          <w:tcBorders>
            <w:top w:val="single" w:sz="4" w:space="0" w:color="C0504D"/>
          </w:tcBorders>
          <w:shd w:val="clear" w:color="auto" w:fill="003F78"/>
        </w:tcPr>
        <w:p w14:paraId="12A04B40" w14:textId="77777777" w:rsidR="00EA52B0" w:rsidRPr="00810942" w:rsidRDefault="00EA52B0" w:rsidP="00EA52B0">
          <w:pPr>
            <w:pStyle w:val="En-tte"/>
            <w:rPr>
              <w:rFonts w:ascii="Maax" w:hAnsi="Maax"/>
              <w:sz w:val="22"/>
              <w:szCs w:val="22"/>
            </w:rPr>
          </w:pPr>
          <w:r w:rsidRPr="00810942">
            <w:rPr>
              <w:rFonts w:ascii="Maax" w:hAnsi="Maax"/>
              <w:sz w:val="22"/>
              <w:szCs w:val="22"/>
            </w:rPr>
            <w:fldChar w:fldCharType="begin"/>
          </w:r>
          <w:r w:rsidRPr="00810942">
            <w:rPr>
              <w:rFonts w:ascii="Maax" w:hAnsi="Maax"/>
              <w:sz w:val="22"/>
              <w:szCs w:val="22"/>
            </w:rPr>
            <w:instrText>PAGE   \* MERGEFORMAT</w:instrText>
          </w:r>
          <w:r w:rsidRPr="00810942">
            <w:rPr>
              <w:rFonts w:ascii="Maax" w:hAnsi="Maax"/>
              <w:sz w:val="22"/>
              <w:szCs w:val="22"/>
            </w:rPr>
            <w:fldChar w:fldCharType="separate"/>
          </w:r>
          <w:r w:rsidRPr="00810942">
            <w:rPr>
              <w:rFonts w:ascii="Maax" w:hAnsi="Maax"/>
              <w:sz w:val="22"/>
              <w:szCs w:val="22"/>
            </w:rPr>
            <w:t>6</w:t>
          </w:r>
          <w:r w:rsidRPr="00810942">
            <w:rPr>
              <w:rFonts w:ascii="Maax" w:hAnsi="Maax"/>
              <w:sz w:val="22"/>
              <w:szCs w:val="22"/>
            </w:rPr>
            <w:fldChar w:fldCharType="end"/>
          </w:r>
        </w:p>
        <w:p w14:paraId="2A738A07" w14:textId="77777777" w:rsidR="00EA52B0" w:rsidRPr="000677D9" w:rsidRDefault="00EA52B0" w:rsidP="00EA52B0">
          <w:pPr>
            <w:rPr>
              <w:rFonts w:ascii="Maax" w:hAnsi="Maax"/>
              <w:color w:val="003F78"/>
              <w:sz w:val="22"/>
              <w:szCs w:val="22"/>
            </w:rPr>
          </w:pPr>
        </w:p>
      </w:tc>
    </w:tr>
    <w:bookmarkEnd w:id="14"/>
    <w:bookmarkEnd w:id="15"/>
    <w:bookmarkEnd w:id="16"/>
    <w:bookmarkEnd w:id="17"/>
  </w:tbl>
  <w:p w14:paraId="3976741A" w14:textId="10C0F805" w:rsidR="004367D9" w:rsidRPr="00713ECF" w:rsidRDefault="004367D9" w:rsidP="00EA52B0">
    <w:pPr>
      <w:pStyle w:val="Pieddepage"/>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45AE1" w14:textId="77777777" w:rsidR="00E327B9" w:rsidRDefault="00E327B9">
      <w:r>
        <w:separator/>
      </w:r>
    </w:p>
  </w:footnote>
  <w:footnote w:type="continuationSeparator" w:id="0">
    <w:p w14:paraId="44C38914" w14:textId="77777777" w:rsidR="00E327B9" w:rsidRDefault="00E32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2044A"/>
    <w:multiLevelType w:val="hybridMultilevel"/>
    <w:tmpl w:val="0652B1EE"/>
    <w:lvl w:ilvl="0" w:tplc="A17CB5E0">
      <w:start w:val="4"/>
      <w:numFmt w:val="bullet"/>
      <w:lvlText w:val="-"/>
      <w:lvlJc w:val="left"/>
      <w:pPr>
        <w:ind w:left="420" w:hanging="360"/>
      </w:pPr>
      <w:rPr>
        <w:rFonts w:ascii="Century Gothic" w:eastAsia="Calibri" w:hAnsi="Century Gothic" w:cs="Times New Roman" w:hint="default"/>
        <w:b w:val="0"/>
        <w:u w:val="none"/>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 w15:restartNumberingAfterBreak="0">
    <w:nsid w:val="1BDC01A0"/>
    <w:multiLevelType w:val="hybridMultilevel"/>
    <w:tmpl w:val="1AAC96EC"/>
    <w:lvl w:ilvl="0" w:tplc="96E8AAB2">
      <w:start w:val="5"/>
      <w:numFmt w:val="bullet"/>
      <w:lvlText w:val="-"/>
      <w:lvlJc w:val="left"/>
      <w:pPr>
        <w:ind w:left="720" w:hanging="360"/>
      </w:pPr>
      <w:rPr>
        <w:rFonts w:ascii="Arial Narrow" w:eastAsia="Times New Roman"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424642"/>
    <w:multiLevelType w:val="hybridMultilevel"/>
    <w:tmpl w:val="AF828B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9472D8"/>
    <w:multiLevelType w:val="hybridMultilevel"/>
    <w:tmpl w:val="4E08E0A4"/>
    <w:lvl w:ilvl="0" w:tplc="4B4E55A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606AE0"/>
    <w:multiLevelType w:val="hybridMultilevel"/>
    <w:tmpl w:val="C8063800"/>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46C471C"/>
    <w:multiLevelType w:val="hybridMultilevel"/>
    <w:tmpl w:val="F1C0FDF8"/>
    <w:lvl w:ilvl="0" w:tplc="C0ECBF22">
      <w:start w:val="1"/>
      <w:numFmt w:val="decimal"/>
      <w:lvlText w:val="%1."/>
      <w:lvlJc w:val="left"/>
      <w:pPr>
        <w:ind w:left="720" w:hanging="360"/>
      </w:pPr>
      <w:rPr>
        <w:rFonts w:cs="Times New Roman"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BDE41DA"/>
    <w:multiLevelType w:val="hybridMultilevel"/>
    <w:tmpl w:val="16C6192C"/>
    <w:lvl w:ilvl="0" w:tplc="4B4E55A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2E148A4"/>
    <w:multiLevelType w:val="hybridMultilevel"/>
    <w:tmpl w:val="EE7217AA"/>
    <w:lvl w:ilvl="0" w:tplc="96E8AAB2">
      <w:start w:val="5"/>
      <w:numFmt w:val="bullet"/>
      <w:lvlText w:val="-"/>
      <w:lvlJc w:val="left"/>
      <w:pPr>
        <w:ind w:left="770" w:hanging="360"/>
      </w:pPr>
      <w:rPr>
        <w:rFonts w:ascii="Arial Narrow" w:eastAsia="Times New Roman" w:hAnsi="Arial Narrow" w:cs="Times New Roman"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8" w15:restartNumberingAfterBreak="0">
    <w:nsid w:val="544E7E9D"/>
    <w:multiLevelType w:val="hybridMultilevel"/>
    <w:tmpl w:val="3AB6D5C6"/>
    <w:lvl w:ilvl="0" w:tplc="040C0001">
      <w:start w:val="1"/>
      <w:numFmt w:val="bullet"/>
      <w:lvlText w:val=""/>
      <w:lvlJc w:val="left"/>
      <w:pPr>
        <w:ind w:left="2202"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05A1C7A"/>
    <w:multiLevelType w:val="hybridMultilevel"/>
    <w:tmpl w:val="7006F2AA"/>
    <w:lvl w:ilvl="0" w:tplc="96E8AAB2">
      <w:start w:val="5"/>
      <w:numFmt w:val="bullet"/>
      <w:lvlText w:val="-"/>
      <w:lvlJc w:val="left"/>
      <w:pPr>
        <w:tabs>
          <w:tab w:val="num" w:pos="720"/>
        </w:tabs>
        <w:ind w:left="720" w:hanging="360"/>
      </w:pPr>
      <w:rPr>
        <w:rFonts w:ascii="Arial Narrow" w:eastAsia="Times New Roman" w:hAnsi="Arial Narrow" w:cs="Times New Roman" w:hint="default"/>
        <w:b/>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C021C6"/>
    <w:multiLevelType w:val="hybridMultilevel"/>
    <w:tmpl w:val="110ECA32"/>
    <w:lvl w:ilvl="0" w:tplc="96E8AAB2">
      <w:start w:val="5"/>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D667CF"/>
    <w:multiLevelType w:val="multilevel"/>
    <w:tmpl w:val="85E2C41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82D6055"/>
    <w:multiLevelType w:val="hybridMultilevel"/>
    <w:tmpl w:val="DE366FFC"/>
    <w:lvl w:ilvl="0" w:tplc="B606B02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2B42B6D"/>
    <w:multiLevelType w:val="multilevel"/>
    <w:tmpl w:val="84DC9658"/>
    <w:lvl w:ilvl="0">
      <w:start w:val="1"/>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743B4310"/>
    <w:multiLevelType w:val="multilevel"/>
    <w:tmpl w:val="F6DE650E"/>
    <w:lvl w:ilvl="0">
      <w:start w:val="5"/>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A63702E"/>
    <w:multiLevelType w:val="hybridMultilevel"/>
    <w:tmpl w:val="C718891C"/>
    <w:lvl w:ilvl="0" w:tplc="96E8AAB2">
      <w:start w:val="5"/>
      <w:numFmt w:val="bullet"/>
      <w:lvlText w:val="-"/>
      <w:lvlJc w:val="left"/>
      <w:pPr>
        <w:ind w:left="720" w:hanging="360"/>
      </w:pPr>
      <w:rPr>
        <w:rFonts w:ascii="Arial Narrow" w:eastAsia="Times New Roman"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1200503">
    <w:abstractNumId w:val="10"/>
  </w:num>
  <w:num w:numId="2" w16cid:durableId="1598906612">
    <w:abstractNumId w:val="0"/>
  </w:num>
  <w:num w:numId="3" w16cid:durableId="1729182366">
    <w:abstractNumId w:val="6"/>
  </w:num>
  <w:num w:numId="4" w16cid:durableId="370111914">
    <w:abstractNumId w:val="3"/>
  </w:num>
  <w:num w:numId="5" w16cid:durableId="109059921">
    <w:abstractNumId w:val="11"/>
  </w:num>
  <w:num w:numId="6" w16cid:durableId="952974623">
    <w:abstractNumId w:val="14"/>
  </w:num>
  <w:num w:numId="7" w16cid:durableId="1774014379">
    <w:abstractNumId w:val="13"/>
  </w:num>
  <w:num w:numId="8" w16cid:durableId="316149420">
    <w:abstractNumId w:val="15"/>
  </w:num>
  <w:num w:numId="9" w16cid:durableId="1898667532">
    <w:abstractNumId w:val="7"/>
  </w:num>
  <w:num w:numId="10" w16cid:durableId="1257405211">
    <w:abstractNumId w:val="9"/>
  </w:num>
  <w:num w:numId="11" w16cid:durableId="521435878">
    <w:abstractNumId w:val="1"/>
  </w:num>
  <w:num w:numId="12" w16cid:durableId="66003424">
    <w:abstractNumId w:val="12"/>
  </w:num>
  <w:num w:numId="13" w16cid:durableId="72238422">
    <w:abstractNumId w:val="8"/>
  </w:num>
  <w:num w:numId="14" w16cid:durableId="2082748468">
    <w:abstractNumId w:val="2"/>
  </w:num>
  <w:num w:numId="15" w16cid:durableId="1532911185">
    <w:abstractNumId w:val="5"/>
  </w:num>
  <w:num w:numId="16" w16cid:durableId="727188415">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92E"/>
    <w:rsid w:val="00001A68"/>
    <w:rsid w:val="0000375D"/>
    <w:rsid w:val="00003B27"/>
    <w:rsid w:val="00003DBF"/>
    <w:rsid w:val="0000422F"/>
    <w:rsid w:val="00005B23"/>
    <w:rsid w:val="00006E6B"/>
    <w:rsid w:val="0000704B"/>
    <w:rsid w:val="00014B59"/>
    <w:rsid w:val="00017B5E"/>
    <w:rsid w:val="00020817"/>
    <w:rsid w:val="00023718"/>
    <w:rsid w:val="00025AFB"/>
    <w:rsid w:val="00035AE8"/>
    <w:rsid w:val="000363EC"/>
    <w:rsid w:val="00036843"/>
    <w:rsid w:val="00036CBC"/>
    <w:rsid w:val="00037A0A"/>
    <w:rsid w:val="00055A7A"/>
    <w:rsid w:val="000563E3"/>
    <w:rsid w:val="00057E39"/>
    <w:rsid w:val="00060FA2"/>
    <w:rsid w:val="00066070"/>
    <w:rsid w:val="00067694"/>
    <w:rsid w:val="000677D9"/>
    <w:rsid w:val="0007395B"/>
    <w:rsid w:val="00077285"/>
    <w:rsid w:val="000800D2"/>
    <w:rsid w:val="00080386"/>
    <w:rsid w:val="00082598"/>
    <w:rsid w:val="00083A6E"/>
    <w:rsid w:val="00085CF1"/>
    <w:rsid w:val="000900B7"/>
    <w:rsid w:val="0009086C"/>
    <w:rsid w:val="000909BE"/>
    <w:rsid w:val="000914F3"/>
    <w:rsid w:val="00091B44"/>
    <w:rsid w:val="00093D11"/>
    <w:rsid w:val="0009503B"/>
    <w:rsid w:val="00095A40"/>
    <w:rsid w:val="00096D0F"/>
    <w:rsid w:val="000A1103"/>
    <w:rsid w:val="000A22B3"/>
    <w:rsid w:val="000A3937"/>
    <w:rsid w:val="000A4695"/>
    <w:rsid w:val="000B1994"/>
    <w:rsid w:val="000B2704"/>
    <w:rsid w:val="000B497D"/>
    <w:rsid w:val="000B742B"/>
    <w:rsid w:val="000C2148"/>
    <w:rsid w:val="000C5037"/>
    <w:rsid w:val="000C7135"/>
    <w:rsid w:val="000C7710"/>
    <w:rsid w:val="000C78D4"/>
    <w:rsid w:val="000C7A8F"/>
    <w:rsid w:val="000D05C1"/>
    <w:rsid w:val="000D09A6"/>
    <w:rsid w:val="000D5153"/>
    <w:rsid w:val="000E2A61"/>
    <w:rsid w:val="000E4335"/>
    <w:rsid w:val="000E4F7C"/>
    <w:rsid w:val="000E5329"/>
    <w:rsid w:val="000E5B7C"/>
    <w:rsid w:val="000E5B98"/>
    <w:rsid w:val="000F09F8"/>
    <w:rsid w:val="000F234B"/>
    <w:rsid w:val="000F2C5A"/>
    <w:rsid w:val="000F3F8A"/>
    <w:rsid w:val="000F62BE"/>
    <w:rsid w:val="00100035"/>
    <w:rsid w:val="001003B6"/>
    <w:rsid w:val="00101105"/>
    <w:rsid w:val="00101B91"/>
    <w:rsid w:val="00102C44"/>
    <w:rsid w:val="00103BDD"/>
    <w:rsid w:val="00103D00"/>
    <w:rsid w:val="0010493F"/>
    <w:rsid w:val="00105A16"/>
    <w:rsid w:val="00105F49"/>
    <w:rsid w:val="00106140"/>
    <w:rsid w:val="00106175"/>
    <w:rsid w:val="00106442"/>
    <w:rsid w:val="001069F0"/>
    <w:rsid w:val="00110D3E"/>
    <w:rsid w:val="001132B7"/>
    <w:rsid w:val="00117B7D"/>
    <w:rsid w:val="001205E4"/>
    <w:rsid w:val="00124A9F"/>
    <w:rsid w:val="001260D4"/>
    <w:rsid w:val="0012612A"/>
    <w:rsid w:val="00135382"/>
    <w:rsid w:val="00135582"/>
    <w:rsid w:val="00135A1B"/>
    <w:rsid w:val="00143B68"/>
    <w:rsid w:val="00144008"/>
    <w:rsid w:val="00147352"/>
    <w:rsid w:val="00147835"/>
    <w:rsid w:val="00152F27"/>
    <w:rsid w:val="00153CBF"/>
    <w:rsid w:val="00153FE9"/>
    <w:rsid w:val="0016069E"/>
    <w:rsid w:val="00161CA2"/>
    <w:rsid w:val="00162969"/>
    <w:rsid w:val="00166F59"/>
    <w:rsid w:val="00166FDF"/>
    <w:rsid w:val="0017054C"/>
    <w:rsid w:val="0017331E"/>
    <w:rsid w:val="00173865"/>
    <w:rsid w:val="00173A6F"/>
    <w:rsid w:val="001741DE"/>
    <w:rsid w:val="001750E1"/>
    <w:rsid w:val="00176256"/>
    <w:rsid w:val="00177753"/>
    <w:rsid w:val="00177DEB"/>
    <w:rsid w:val="00183B2D"/>
    <w:rsid w:val="00183B93"/>
    <w:rsid w:val="00186CCF"/>
    <w:rsid w:val="00190C76"/>
    <w:rsid w:val="001923B2"/>
    <w:rsid w:val="00193067"/>
    <w:rsid w:val="001931EE"/>
    <w:rsid w:val="00193347"/>
    <w:rsid w:val="00194996"/>
    <w:rsid w:val="0019643F"/>
    <w:rsid w:val="00196D3B"/>
    <w:rsid w:val="001970D1"/>
    <w:rsid w:val="00197906"/>
    <w:rsid w:val="001A2AE6"/>
    <w:rsid w:val="001A2C3E"/>
    <w:rsid w:val="001A35C4"/>
    <w:rsid w:val="001A5B09"/>
    <w:rsid w:val="001A6091"/>
    <w:rsid w:val="001A7E3D"/>
    <w:rsid w:val="001B0D92"/>
    <w:rsid w:val="001B1038"/>
    <w:rsid w:val="001B1C63"/>
    <w:rsid w:val="001B2548"/>
    <w:rsid w:val="001B2A08"/>
    <w:rsid w:val="001B33EE"/>
    <w:rsid w:val="001B3858"/>
    <w:rsid w:val="001B5F1D"/>
    <w:rsid w:val="001C0F1F"/>
    <w:rsid w:val="001C1A43"/>
    <w:rsid w:val="001C4836"/>
    <w:rsid w:val="001D03E6"/>
    <w:rsid w:val="001D1A12"/>
    <w:rsid w:val="001D25A3"/>
    <w:rsid w:val="001D41EC"/>
    <w:rsid w:val="001D5C67"/>
    <w:rsid w:val="001D612D"/>
    <w:rsid w:val="001D7983"/>
    <w:rsid w:val="001E0219"/>
    <w:rsid w:val="001E0643"/>
    <w:rsid w:val="001E1533"/>
    <w:rsid w:val="001E1B90"/>
    <w:rsid w:val="001E1D11"/>
    <w:rsid w:val="001E20B6"/>
    <w:rsid w:val="001E2229"/>
    <w:rsid w:val="001E34D5"/>
    <w:rsid w:val="001E5076"/>
    <w:rsid w:val="001E5981"/>
    <w:rsid w:val="001E7D5A"/>
    <w:rsid w:val="001F143A"/>
    <w:rsid w:val="001F332C"/>
    <w:rsid w:val="001F57CC"/>
    <w:rsid w:val="00200E26"/>
    <w:rsid w:val="00200F3B"/>
    <w:rsid w:val="0020455F"/>
    <w:rsid w:val="00212185"/>
    <w:rsid w:val="00213011"/>
    <w:rsid w:val="002134C8"/>
    <w:rsid w:val="00224BF9"/>
    <w:rsid w:val="00224D85"/>
    <w:rsid w:val="002335E3"/>
    <w:rsid w:val="00235611"/>
    <w:rsid w:val="002371C0"/>
    <w:rsid w:val="00241E3B"/>
    <w:rsid w:val="00243909"/>
    <w:rsid w:val="00246886"/>
    <w:rsid w:val="00251A42"/>
    <w:rsid w:val="00257132"/>
    <w:rsid w:val="0025721F"/>
    <w:rsid w:val="0026273E"/>
    <w:rsid w:val="00262E5D"/>
    <w:rsid w:val="00263C6A"/>
    <w:rsid w:val="00264FF2"/>
    <w:rsid w:val="00265719"/>
    <w:rsid w:val="00265D75"/>
    <w:rsid w:val="002663A2"/>
    <w:rsid w:val="00267943"/>
    <w:rsid w:val="00270717"/>
    <w:rsid w:val="00271ADE"/>
    <w:rsid w:val="00287C09"/>
    <w:rsid w:val="00292AEB"/>
    <w:rsid w:val="00294F7B"/>
    <w:rsid w:val="002A0FF7"/>
    <w:rsid w:val="002A1C5E"/>
    <w:rsid w:val="002A45D2"/>
    <w:rsid w:val="002A5143"/>
    <w:rsid w:val="002A5F7C"/>
    <w:rsid w:val="002A7681"/>
    <w:rsid w:val="002B2A8C"/>
    <w:rsid w:val="002B4C85"/>
    <w:rsid w:val="002B5A98"/>
    <w:rsid w:val="002B7917"/>
    <w:rsid w:val="002C01BF"/>
    <w:rsid w:val="002C1B8A"/>
    <w:rsid w:val="002C2700"/>
    <w:rsid w:val="002C2B88"/>
    <w:rsid w:val="002C32EA"/>
    <w:rsid w:val="002C7F95"/>
    <w:rsid w:val="002D08E4"/>
    <w:rsid w:val="002D1E3F"/>
    <w:rsid w:val="002D2506"/>
    <w:rsid w:val="002D30CC"/>
    <w:rsid w:val="002D5543"/>
    <w:rsid w:val="002D6A30"/>
    <w:rsid w:val="002D6F88"/>
    <w:rsid w:val="002E0910"/>
    <w:rsid w:val="002E0A8E"/>
    <w:rsid w:val="002E1980"/>
    <w:rsid w:val="002E4BC1"/>
    <w:rsid w:val="002E53B8"/>
    <w:rsid w:val="002E59B1"/>
    <w:rsid w:val="002E69E7"/>
    <w:rsid w:val="002E6E1F"/>
    <w:rsid w:val="002E7719"/>
    <w:rsid w:val="002E7C8C"/>
    <w:rsid w:val="002F0204"/>
    <w:rsid w:val="002F0409"/>
    <w:rsid w:val="002F60FF"/>
    <w:rsid w:val="00301290"/>
    <w:rsid w:val="0030192D"/>
    <w:rsid w:val="003044F2"/>
    <w:rsid w:val="00304BC3"/>
    <w:rsid w:val="00304EEB"/>
    <w:rsid w:val="00311703"/>
    <w:rsid w:val="00311F02"/>
    <w:rsid w:val="00311F24"/>
    <w:rsid w:val="003125F5"/>
    <w:rsid w:val="00312AFF"/>
    <w:rsid w:val="00315DD6"/>
    <w:rsid w:val="003169EB"/>
    <w:rsid w:val="00317AE1"/>
    <w:rsid w:val="003216EC"/>
    <w:rsid w:val="003222A5"/>
    <w:rsid w:val="003226CD"/>
    <w:rsid w:val="00325CE7"/>
    <w:rsid w:val="00332160"/>
    <w:rsid w:val="00333FF8"/>
    <w:rsid w:val="00337712"/>
    <w:rsid w:val="00341CFD"/>
    <w:rsid w:val="00345100"/>
    <w:rsid w:val="00347C8C"/>
    <w:rsid w:val="003506CF"/>
    <w:rsid w:val="003508A0"/>
    <w:rsid w:val="0035140D"/>
    <w:rsid w:val="00355320"/>
    <w:rsid w:val="00355F98"/>
    <w:rsid w:val="00357FDA"/>
    <w:rsid w:val="00360771"/>
    <w:rsid w:val="00361CF1"/>
    <w:rsid w:val="003623E3"/>
    <w:rsid w:val="003628B8"/>
    <w:rsid w:val="0036308A"/>
    <w:rsid w:val="003638E0"/>
    <w:rsid w:val="003649C0"/>
    <w:rsid w:val="00364AD3"/>
    <w:rsid w:val="00365370"/>
    <w:rsid w:val="00365ACD"/>
    <w:rsid w:val="00367E38"/>
    <w:rsid w:val="00370E72"/>
    <w:rsid w:val="003720CD"/>
    <w:rsid w:val="003731BD"/>
    <w:rsid w:val="00375327"/>
    <w:rsid w:val="00375BBD"/>
    <w:rsid w:val="00376827"/>
    <w:rsid w:val="00376F68"/>
    <w:rsid w:val="003825AF"/>
    <w:rsid w:val="003831A5"/>
    <w:rsid w:val="00383435"/>
    <w:rsid w:val="00384710"/>
    <w:rsid w:val="00385FEC"/>
    <w:rsid w:val="003872A7"/>
    <w:rsid w:val="003878D9"/>
    <w:rsid w:val="00394FA0"/>
    <w:rsid w:val="00397E07"/>
    <w:rsid w:val="003A0B85"/>
    <w:rsid w:val="003A391E"/>
    <w:rsid w:val="003A393B"/>
    <w:rsid w:val="003A4307"/>
    <w:rsid w:val="003A50CD"/>
    <w:rsid w:val="003A5C5D"/>
    <w:rsid w:val="003B0C2A"/>
    <w:rsid w:val="003B1A46"/>
    <w:rsid w:val="003B4B63"/>
    <w:rsid w:val="003B524C"/>
    <w:rsid w:val="003B5F30"/>
    <w:rsid w:val="003C20E3"/>
    <w:rsid w:val="003C2E9C"/>
    <w:rsid w:val="003C3860"/>
    <w:rsid w:val="003D0269"/>
    <w:rsid w:val="003D3A07"/>
    <w:rsid w:val="003D4F3D"/>
    <w:rsid w:val="003D57F5"/>
    <w:rsid w:val="003D6B54"/>
    <w:rsid w:val="003D7BCD"/>
    <w:rsid w:val="003E2CB8"/>
    <w:rsid w:val="003E2D72"/>
    <w:rsid w:val="003E356B"/>
    <w:rsid w:val="003E5A24"/>
    <w:rsid w:val="003E71F1"/>
    <w:rsid w:val="003F14B3"/>
    <w:rsid w:val="003F26F2"/>
    <w:rsid w:val="003F5833"/>
    <w:rsid w:val="003F62A2"/>
    <w:rsid w:val="0040219B"/>
    <w:rsid w:val="00404D07"/>
    <w:rsid w:val="00406FCE"/>
    <w:rsid w:val="00411DA6"/>
    <w:rsid w:val="00413070"/>
    <w:rsid w:val="004250A5"/>
    <w:rsid w:val="00431717"/>
    <w:rsid w:val="00431B97"/>
    <w:rsid w:val="00432771"/>
    <w:rsid w:val="00432852"/>
    <w:rsid w:val="0043474D"/>
    <w:rsid w:val="00435180"/>
    <w:rsid w:val="004355BD"/>
    <w:rsid w:val="004367D9"/>
    <w:rsid w:val="0043709E"/>
    <w:rsid w:val="00440E35"/>
    <w:rsid w:val="00441AE2"/>
    <w:rsid w:val="004519F5"/>
    <w:rsid w:val="004522C3"/>
    <w:rsid w:val="00453BB5"/>
    <w:rsid w:val="00453C4D"/>
    <w:rsid w:val="0045758D"/>
    <w:rsid w:val="004614F8"/>
    <w:rsid w:val="00471E4C"/>
    <w:rsid w:val="00481CBA"/>
    <w:rsid w:val="004850A1"/>
    <w:rsid w:val="0048644A"/>
    <w:rsid w:val="00492458"/>
    <w:rsid w:val="004930D9"/>
    <w:rsid w:val="00494224"/>
    <w:rsid w:val="00494C4A"/>
    <w:rsid w:val="004965E6"/>
    <w:rsid w:val="00496AE0"/>
    <w:rsid w:val="00496E49"/>
    <w:rsid w:val="0049753B"/>
    <w:rsid w:val="004A026F"/>
    <w:rsid w:val="004A3A3F"/>
    <w:rsid w:val="004A5EA1"/>
    <w:rsid w:val="004B03C2"/>
    <w:rsid w:val="004B083B"/>
    <w:rsid w:val="004B0B63"/>
    <w:rsid w:val="004B1203"/>
    <w:rsid w:val="004B3BF9"/>
    <w:rsid w:val="004B4467"/>
    <w:rsid w:val="004C1583"/>
    <w:rsid w:val="004C3D34"/>
    <w:rsid w:val="004C5EF9"/>
    <w:rsid w:val="004C65D5"/>
    <w:rsid w:val="004C6922"/>
    <w:rsid w:val="004C717E"/>
    <w:rsid w:val="004D15E1"/>
    <w:rsid w:val="004D219A"/>
    <w:rsid w:val="004D25F5"/>
    <w:rsid w:val="004E340F"/>
    <w:rsid w:val="004E61E5"/>
    <w:rsid w:val="004E7679"/>
    <w:rsid w:val="004E7F2B"/>
    <w:rsid w:val="004F038D"/>
    <w:rsid w:val="004F0DA9"/>
    <w:rsid w:val="004F3697"/>
    <w:rsid w:val="004F45C9"/>
    <w:rsid w:val="004F5604"/>
    <w:rsid w:val="00500252"/>
    <w:rsid w:val="0050051D"/>
    <w:rsid w:val="005009C5"/>
    <w:rsid w:val="00504256"/>
    <w:rsid w:val="00505B87"/>
    <w:rsid w:val="00510E1F"/>
    <w:rsid w:val="005114D3"/>
    <w:rsid w:val="0051347F"/>
    <w:rsid w:val="005145D3"/>
    <w:rsid w:val="00514668"/>
    <w:rsid w:val="0051505A"/>
    <w:rsid w:val="005153C4"/>
    <w:rsid w:val="00520480"/>
    <w:rsid w:val="00531DBD"/>
    <w:rsid w:val="00536295"/>
    <w:rsid w:val="0053636E"/>
    <w:rsid w:val="00542AB8"/>
    <w:rsid w:val="00542B58"/>
    <w:rsid w:val="0054303B"/>
    <w:rsid w:val="00543821"/>
    <w:rsid w:val="00546305"/>
    <w:rsid w:val="0055474F"/>
    <w:rsid w:val="005571EF"/>
    <w:rsid w:val="00557A28"/>
    <w:rsid w:val="00560839"/>
    <w:rsid w:val="0056171C"/>
    <w:rsid w:val="00562023"/>
    <w:rsid w:val="005629AC"/>
    <w:rsid w:val="0056675C"/>
    <w:rsid w:val="00567059"/>
    <w:rsid w:val="00570939"/>
    <w:rsid w:val="00570AE3"/>
    <w:rsid w:val="0057142F"/>
    <w:rsid w:val="0057266F"/>
    <w:rsid w:val="005806D3"/>
    <w:rsid w:val="00581139"/>
    <w:rsid w:val="005821A4"/>
    <w:rsid w:val="00582262"/>
    <w:rsid w:val="005822EC"/>
    <w:rsid w:val="00582D2B"/>
    <w:rsid w:val="00583D4D"/>
    <w:rsid w:val="00585737"/>
    <w:rsid w:val="005867AA"/>
    <w:rsid w:val="00593C25"/>
    <w:rsid w:val="00594D53"/>
    <w:rsid w:val="00594F47"/>
    <w:rsid w:val="00597068"/>
    <w:rsid w:val="005A0A56"/>
    <w:rsid w:val="005A11DA"/>
    <w:rsid w:val="005A18B3"/>
    <w:rsid w:val="005A3489"/>
    <w:rsid w:val="005A4D50"/>
    <w:rsid w:val="005A787B"/>
    <w:rsid w:val="005B0954"/>
    <w:rsid w:val="005B2458"/>
    <w:rsid w:val="005B2D6F"/>
    <w:rsid w:val="005B3A16"/>
    <w:rsid w:val="005B47FB"/>
    <w:rsid w:val="005B6ACF"/>
    <w:rsid w:val="005B75EC"/>
    <w:rsid w:val="005C0E19"/>
    <w:rsid w:val="005C2D1E"/>
    <w:rsid w:val="005C5ACA"/>
    <w:rsid w:val="005C7220"/>
    <w:rsid w:val="005C7D72"/>
    <w:rsid w:val="005D0937"/>
    <w:rsid w:val="005D20B8"/>
    <w:rsid w:val="005D38A4"/>
    <w:rsid w:val="005D5FF8"/>
    <w:rsid w:val="005E04A2"/>
    <w:rsid w:val="005E11D2"/>
    <w:rsid w:val="005E33AA"/>
    <w:rsid w:val="005E638F"/>
    <w:rsid w:val="005E6DB2"/>
    <w:rsid w:val="005F04CE"/>
    <w:rsid w:val="005F0A41"/>
    <w:rsid w:val="005F16E8"/>
    <w:rsid w:val="005F6C7F"/>
    <w:rsid w:val="006009CE"/>
    <w:rsid w:val="006030C6"/>
    <w:rsid w:val="00605A14"/>
    <w:rsid w:val="00606E93"/>
    <w:rsid w:val="00610117"/>
    <w:rsid w:val="006102C7"/>
    <w:rsid w:val="00614001"/>
    <w:rsid w:val="00617D3E"/>
    <w:rsid w:val="00620352"/>
    <w:rsid w:val="00625738"/>
    <w:rsid w:val="0062651D"/>
    <w:rsid w:val="00630948"/>
    <w:rsid w:val="0063618E"/>
    <w:rsid w:val="00636F26"/>
    <w:rsid w:val="00640AC9"/>
    <w:rsid w:val="00640B48"/>
    <w:rsid w:val="0064246A"/>
    <w:rsid w:val="0064265A"/>
    <w:rsid w:val="00645341"/>
    <w:rsid w:val="00646E34"/>
    <w:rsid w:val="006550D6"/>
    <w:rsid w:val="006559DA"/>
    <w:rsid w:val="00656395"/>
    <w:rsid w:val="0065743F"/>
    <w:rsid w:val="006619DC"/>
    <w:rsid w:val="00662070"/>
    <w:rsid w:val="00662943"/>
    <w:rsid w:val="00662956"/>
    <w:rsid w:val="006634A3"/>
    <w:rsid w:val="0067036B"/>
    <w:rsid w:val="00670C3B"/>
    <w:rsid w:val="00671573"/>
    <w:rsid w:val="00671774"/>
    <w:rsid w:val="00671DC8"/>
    <w:rsid w:val="006756BC"/>
    <w:rsid w:val="00675A19"/>
    <w:rsid w:val="00675C3C"/>
    <w:rsid w:val="0067662D"/>
    <w:rsid w:val="00683306"/>
    <w:rsid w:val="0068565E"/>
    <w:rsid w:val="006965B0"/>
    <w:rsid w:val="00696CD7"/>
    <w:rsid w:val="00696F06"/>
    <w:rsid w:val="006A162E"/>
    <w:rsid w:val="006A2079"/>
    <w:rsid w:val="006A399E"/>
    <w:rsid w:val="006A430B"/>
    <w:rsid w:val="006A73A9"/>
    <w:rsid w:val="006B4AB5"/>
    <w:rsid w:val="006B6AB3"/>
    <w:rsid w:val="006B6D19"/>
    <w:rsid w:val="006B7902"/>
    <w:rsid w:val="006B790A"/>
    <w:rsid w:val="006C0DEC"/>
    <w:rsid w:val="006C0E0F"/>
    <w:rsid w:val="006C315D"/>
    <w:rsid w:val="006C40AA"/>
    <w:rsid w:val="006C4AC4"/>
    <w:rsid w:val="006C59C5"/>
    <w:rsid w:val="006D23CE"/>
    <w:rsid w:val="006D3366"/>
    <w:rsid w:val="006D46F1"/>
    <w:rsid w:val="006D5828"/>
    <w:rsid w:val="006E3BD0"/>
    <w:rsid w:val="006E5508"/>
    <w:rsid w:val="006E7B7D"/>
    <w:rsid w:val="006F0C70"/>
    <w:rsid w:val="006F0FEB"/>
    <w:rsid w:val="006F224C"/>
    <w:rsid w:val="006F3E69"/>
    <w:rsid w:val="006F453F"/>
    <w:rsid w:val="006F616F"/>
    <w:rsid w:val="006F7394"/>
    <w:rsid w:val="00703C7A"/>
    <w:rsid w:val="00704113"/>
    <w:rsid w:val="00710060"/>
    <w:rsid w:val="00710811"/>
    <w:rsid w:val="00713543"/>
    <w:rsid w:val="00713ECF"/>
    <w:rsid w:val="007142BA"/>
    <w:rsid w:val="007143AD"/>
    <w:rsid w:val="007159D6"/>
    <w:rsid w:val="0071623D"/>
    <w:rsid w:val="007217A5"/>
    <w:rsid w:val="00722221"/>
    <w:rsid w:val="00725824"/>
    <w:rsid w:val="0073602C"/>
    <w:rsid w:val="00736A98"/>
    <w:rsid w:val="007372B0"/>
    <w:rsid w:val="00740104"/>
    <w:rsid w:val="0074053B"/>
    <w:rsid w:val="0074220B"/>
    <w:rsid w:val="00742249"/>
    <w:rsid w:val="00742728"/>
    <w:rsid w:val="00744FC0"/>
    <w:rsid w:val="00745A3B"/>
    <w:rsid w:val="00745BD0"/>
    <w:rsid w:val="00751743"/>
    <w:rsid w:val="0076099A"/>
    <w:rsid w:val="007629AF"/>
    <w:rsid w:val="00764C96"/>
    <w:rsid w:val="00765906"/>
    <w:rsid w:val="00767EB3"/>
    <w:rsid w:val="007714D6"/>
    <w:rsid w:val="00772140"/>
    <w:rsid w:val="007732E0"/>
    <w:rsid w:val="00777DF3"/>
    <w:rsid w:val="00781722"/>
    <w:rsid w:val="0078303D"/>
    <w:rsid w:val="00783F3F"/>
    <w:rsid w:val="0078426B"/>
    <w:rsid w:val="0078645E"/>
    <w:rsid w:val="00786BB2"/>
    <w:rsid w:val="00790381"/>
    <w:rsid w:val="00790E6D"/>
    <w:rsid w:val="00791163"/>
    <w:rsid w:val="007912CA"/>
    <w:rsid w:val="007912D4"/>
    <w:rsid w:val="00792154"/>
    <w:rsid w:val="007934BE"/>
    <w:rsid w:val="00794A8D"/>
    <w:rsid w:val="0079633F"/>
    <w:rsid w:val="007A4A9C"/>
    <w:rsid w:val="007A5C89"/>
    <w:rsid w:val="007B0827"/>
    <w:rsid w:val="007B4DCE"/>
    <w:rsid w:val="007B76F8"/>
    <w:rsid w:val="007C05A2"/>
    <w:rsid w:val="007C1288"/>
    <w:rsid w:val="007C7A17"/>
    <w:rsid w:val="007D1AB2"/>
    <w:rsid w:val="007D44D8"/>
    <w:rsid w:val="007E1E23"/>
    <w:rsid w:val="007E260C"/>
    <w:rsid w:val="007E3D0D"/>
    <w:rsid w:val="007E48F3"/>
    <w:rsid w:val="007E50FC"/>
    <w:rsid w:val="007E70B0"/>
    <w:rsid w:val="007F1C73"/>
    <w:rsid w:val="007F31E9"/>
    <w:rsid w:val="007F7545"/>
    <w:rsid w:val="0080011D"/>
    <w:rsid w:val="00801F88"/>
    <w:rsid w:val="008023BD"/>
    <w:rsid w:val="00803E91"/>
    <w:rsid w:val="00805B55"/>
    <w:rsid w:val="008100FC"/>
    <w:rsid w:val="00810942"/>
    <w:rsid w:val="00811469"/>
    <w:rsid w:val="00813710"/>
    <w:rsid w:val="008170AF"/>
    <w:rsid w:val="008262BE"/>
    <w:rsid w:val="00826C9B"/>
    <w:rsid w:val="0082786C"/>
    <w:rsid w:val="008303FF"/>
    <w:rsid w:val="00830868"/>
    <w:rsid w:val="00830A64"/>
    <w:rsid w:val="00830B06"/>
    <w:rsid w:val="00831566"/>
    <w:rsid w:val="00834409"/>
    <w:rsid w:val="00834AD9"/>
    <w:rsid w:val="00835A9C"/>
    <w:rsid w:val="00835C0E"/>
    <w:rsid w:val="0083713E"/>
    <w:rsid w:val="0083799B"/>
    <w:rsid w:val="00843B27"/>
    <w:rsid w:val="0084511D"/>
    <w:rsid w:val="00846067"/>
    <w:rsid w:val="008468C3"/>
    <w:rsid w:val="008520CE"/>
    <w:rsid w:val="00854E78"/>
    <w:rsid w:val="00856D0E"/>
    <w:rsid w:val="00863BA4"/>
    <w:rsid w:val="00864CBF"/>
    <w:rsid w:val="00867A03"/>
    <w:rsid w:val="00871B8E"/>
    <w:rsid w:val="00874346"/>
    <w:rsid w:val="00875B1C"/>
    <w:rsid w:val="00876378"/>
    <w:rsid w:val="008823D0"/>
    <w:rsid w:val="00883455"/>
    <w:rsid w:val="008834DD"/>
    <w:rsid w:val="00885018"/>
    <w:rsid w:val="00886930"/>
    <w:rsid w:val="008918A6"/>
    <w:rsid w:val="008941E3"/>
    <w:rsid w:val="0089440B"/>
    <w:rsid w:val="00896497"/>
    <w:rsid w:val="008973D3"/>
    <w:rsid w:val="008A1EF9"/>
    <w:rsid w:val="008A49AA"/>
    <w:rsid w:val="008B0A12"/>
    <w:rsid w:val="008B15C2"/>
    <w:rsid w:val="008B26C4"/>
    <w:rsid w:val="008B7E0B"/>
    <w:rsid w:val="008C44EC"/>
    <w:rsid w:val="008C77B7"/>
    <w:rsid w:val="008D1A42"/>
    <w:rsid w:val="008D2DB5"/>
    <w:rsid w:val="008D4053"/>
    <w:rsid w:val="008D7481"/>
    <w:rsid w:val="008E6AAB"/>
    <w:rsid w:val="008E6C61"/>
    <w:rsid w:val="008F0798"/>
    <w:rsid w:val="008F0E39"/>
    <w:rsid w:val="008F23E3"/>
    <w:rsid w:val="008F67F9"/>
    <w:rsid w:val="008F7E4A"/>
    <w:rsid w:val="00904C74"/>
    <w:rsid w:val="009055E6"/>
    <w:rsid w:val="0090564E"/>
    <w:rsid w:val="00906E1B"/>
    <w:rsid w:val="00912ABE"/>
    <w:rsid w:val="00913093"/>
    <w:rsid w:val="00913DAD"/>
    <w:rsid w:val="00915048"/>
    <w:rsid w:val="009163CE"/>
    <w:rsid w:val="0091645D"/>
    <w:rsid w:val="00917397"/>
    <w:rsid w:val="00920522"/>
    <w:rsid w:val="00920E6F"/>
    <w:rsid w:val="00922966"/>
    <w:rsid w:val="00926828"/>
    <w:rsid w:val="00930EC1"/>
    <w:rsid w:val="00930F43"/>
    <w:rsid w:val="00935E21"/>
    <w:rsid w:val="00937C84"/>
    <w:rsid w:val="0094440B"/>
    <w:rsid w:val="00945017"/>
    <w:rsid w:val="0094624B"/>
    <w:rsid w:val="009468B4"/>
    <w:rsid w:val="009470BC"/>
    <w:rsid w:val="00950E0E"/>
    <w:rsid w:val="00951801"/>
    <w:rsid w:val="00951C21"/>
    <w:rsid w:val="00951FB0"/>
    <w:rsid w:val="0095227A"/>
    <w:rsid w:val="00953177"/>
    <w:rsid w:val="0095329A"/>
    <w:rsid w:val="00955AAD"/>
    <w:rsid w:val="009566C6"/>
    <w:rsid w:val="0096081D"/>
    <w:rsid w:val="009628C3"/>
    <w:rsid w:val="009650A2"/>
    <w:rsid w:val="009668DC"/>
    <w:rsid w:val="009721C0"/>
    <w:rsid w:val="00972840"/>
    <w:rsid w:val="00975B00"/>
    <w:rsid w:val="0097624B"/>
    <w:rsid w:val="00977A0F"/>
    <w:rsid w:val="009800E9"/>
    <w:rsid w:val="009804AD"/>
    <w:rsid w:val="009804FE"/>
    <w:rsid w:val="00980BB5"/>
    <w:rsid w:val="00980E23"/>
    <w:rsid w:val="00982DFB"/>
    <w:rsid w:val="00984B7C"/>
    <w:rsid w:val="00990AE6"/>
    <w:rsid w:val="0099206F"/>
    <w:rsid w:val="0099241C"/>
    <w:rsid w:val="00992572"/>
    <w:rsid w:val="00992CAC"/>
    <w:rsid w:val="00994076"/>
    <w:rsid w:val="00994A6F"/>
    <w:rsid w:val="009966D1"/>
    <w:rsid w:val="009968C7"/>
    <w:rsid w:val="009A2611"/>
    <w:rsid w:val="009A2B70"/>
    <w:rsid w:val="009A362F"/>
    <w:rsid w:val="009A3FD6"/>
    <w:rsid w:val="009A68A7"/>
    <w:rsid w:val="009A7F32"/>
    <w:rsid w:val="009B18E7"/>
    <w:rsid w:val="009B6414"/>
    <w:rsid w:val="009C2377"/>
    <w:rsid w:val="009C5D76"/>
    <w:rsid w:val="009C620D"/>
    <w:rsid w:val="009C6D62"/>
    <w:rsid w:val="009C6DCA"/>
    <w:rsid w:val="009C7AD7"/>
    <w:rsid w:val="009D1DDC"/>
    <w:rsid w:val="009D4DEB"/>
    <w:rsid w:val="009D5053"/>
    <w:rsid w:val="009E2861"/>
    <w:rsid w:val="009E496E"/>
    <w:rsid w:val="009E56FF"/>
    <w:rsid w:val="009E6050"/>
    <w:rsid w:val="009E6F3D"/>
    <w:rsid w:val="009E703F"/>
    <w:rsid w:val="009E7E01"/>
    <w:rsid w:val="009F1A45"/>
    <w:rsid w:val="009F6706"/>
    <w:rsid w:val="00A02E84"/>
    <w:rsid w:val="00A032EE"/>
    <w:rsid w:val="00A07EBE"/>
    <w:rsid w:val="00A1195D"/>
    <w:rsid w:val="00A12F95"/>
    <w:rsid w:val="00A136C4"/>
    <w:rsid w:val="00A13816"/>
    <w:rsid w:val="00A1595C"/>
    <w:rsid w:val="00A15BD1"/>
    <w:rsid w:val="00A15DC1"/>
    <w:rsid w:val="00A1723B"/>
    <w:rsid w:val="00A22C6D"/>
    <w:rsid w:val="00A2396E"/>
    <w:rsid w:val="00A2453A"/>
    <w:rsid w:val="00A25C47"/>
    <w:rsid w:val="00A25DD4"/>
    <w:rsid w:val="00A2656E"/>
    <w:rsid w:val="00A271D7"/>
    <w:rsid w:val="00A275EE"/>
    <w:rsid w:val="00A27C1E"/>
    <w:rsid w:val="00A27E1B"/>
    <w:rsid w:val="00A30C05"/>
    <w:rsid w:val="00A3130B"/>
    <w:rsid w:val="00A3339D"/>
    <w:rsid w:val="00A35D60"/>
    <w:rsid w:val="00A35EA3"/>
    <w:rsid w:val="00A410B5"/>
    <w:rsid w:val="00A436E0"/>
    <w:rsid w:val="00A45387"/>
    <w:rsid w:val="00A46FAF"/>
    <w:rsid w:val="00A5114B"/>
    <w:rsid w:val="00A511DA"/>
    <w:rsid w:val="00A52275"/>
    <w:rsid w:val="00A52C43"/>
    <w:rsid w:val="00A60F78"/>
    <w:rsid w:val="00A618B7"/>
    <w:rsid w:val="00A6256E"/>
    <w:rsid w:val="00A62623"/>
    <w:rsid w:val="00A63C37"/>
    <w:rsid w:val="00A63DC5"/>
    <w:rsid w:val="00A659B8"/>
    <w:rsid w:val="00A65B98"/>
    <w:rsid w:val="00A65D4C"/>
    <w:rsid w:val="00A6612D"/>
    <w:rsid w:val="00A6629F"/>
    <w:rsid w:val="00A66C9D"/>
    <w:rsid w:val="00A70D20"/>
    <w:rsid w:val="00A72ED0"/>
    <w:rsid w:val="00A7310E"/>
    <w:rsid w:val="00A740A8"/>
    <w:rsid w:val="00A75B0E"/>
    <w:rsid w:val="00A764E0"/>
    <w:rsid w:val="00A828AB"/>
    <w:rsid w:val="00A8639F"/>
    <w:rsid w:val="00A86C80"/>
    <w:rsid w:val="00A91DC9"/>
    <w:rsid w:val="00A95289"/>
    <w:rsid w:val="00A96731"/>
    <w:rsid w:val="00A96D84"/>
    <w:rsid w:val="00A9714F"/>
    <w:rsid w:val="00A97446"/>
    <w:rsid w:val="00AA1F67"/>
    <w:rsid w:val="00AA2C9B"/>
    <w:rsid w:val="00AA3A63"/>
    <w:rsid w:val="00AA5DD5"/>
    <w:rsid w:val="00AA618C"/>
    <w:rsid w:val="00AA634D"/>
    <w:rsid w:val="00AA73AF"/>
    <w:rsid w:val="00AA7A65"/>
    <w:rsid w:val="00AB2871"/>
    <w:rsid w:val="00AB437D"/>
    <w:rsid w:val="00AB51C6"/>
    <w:rsid w:val="00AB69E8"/>
    <w:rsid w:val="00AB720E"/>
    <w:rsid w:val="00AB72C8"/>
    <w:rsid w:val="00AB78A6"/>
    <w:rsid w:val="00AC0129"/>
    <w:rsid w:val="00AC04B3"/>
    <w:rsid w:val="00AC7A3F"/>
    <w:rsid w:val="00AD1456"/>
    <w:rsid w:val="00AD3BB5"/>
    <w:rsid w:val="00AD3F38"/>
    <w:rsid w:val="00AD4A76"/>
    <w:rsid w:val="00AD5E10"/>
    <w:rsid w:val="00AD6015"/>
    <w:rsid w:val="00AD62B8"/>
    <w:rsid w:val="00AE0A8E"/>
    <w:rsid w:val="00AE1253"/>
    <w:rsid w:val="00AE1395"/>
    <w:rsid w:val="00AE1598"/>
    <w:rsid w:val="00AE2502"/>
    <w:rsid w:val="00AE53D7"/>
    <w:rsid w:val="00AE69ED"/>
    <w:rsid w:val="00AE7563"/>
    <w:rsid w:val="00AF174E"/>
    <w:rsid w:val="00AF19BF"/>
    <w:rsid w:val="00AF4388"/>
    <w:rsid w:val="00AF5153"/>
    <w:rsid w:val="00AF56E1"/>
    <w:rsid w:val="00AF7980"/>
    <w:rsid w:val="00B00DEB"/>
    <w:rsid w:val="00B00F05"/>
    <w:rsid w:val="00B06ACD"/>
    <w:rsid w:val="00B07147"/>
    <w:rsid w:val="00B126E8"/>
    <w:rsid w:val="00B12970"/>
    <w:rsid w:val="00B12D86"/>
    <w:rsid w:val="00B15400"/>
    <w:rsid w:val="00B17D77"/>
    <w:rsid w:val="00B20AB3"/>
    <w:rsid w:val="00B20F29"/>
    <w:rsid w:val="00B21582"/>
    <w:rsid w:val="00B23990"/>
    <w:rsid w:val="00B246B7"/>
    <w:rsid w:val="00B266E7"/>
    <w:rsid w:val="00B3114C"/>
    <w:rsid w:val="00B321EA"/>
    <w:rsid w:val="00B322E6"/>
    <w:rsid w:val="00B34109"/>
    <w:rsid w:val="00B34B36"/>
    <w:rsid w:val="00B35201"/>
    <w:rsid w:val="00B358A7"/>
    <w:rsid w:val="00B364EA"/>
    <w:rsid w:val="00B409F4"/>
    <w:rsid w:val="00B4551D"/>
    <w:rsid w:val="00B5580E"/>
    <w:rsid w:val="00B57A51"/>
    <w:rsid w:val="00B6092E"/>
    <w:rsid w:val="00B61FB9"/>
    <w:rsid w:val="00B64E38"/>
    <w:rsid w:val="00B66DB7"/>
    <w:rsid w:val="00B66E39"/>
    <w:rsid w:val="00B806FA"/>
    <w:rsid w:val="00B810A2"/>
    <w:rsid w:val="00B81E14"/>
    <w:rsid w:val="00B84B0E"/>
    <w:rsid w:val="00B86F07"/>
    <w:rsid w:val="00B873EE"/>
    <w:rsid w:val="00B9040C"/>
    <w:rsid w:val="00B93214"/>
    <w:rsid w:val="00B9336D"/>
    <w:rsid w:val="00B96D0B"/>
    <w:rsid w:val="00BA0570"/>
    <w:rsid w:val="00BA388F"/>
    <w:rsid w:val="00BA3C07"/>
    <w:rsid w:val="00BA648A"/>
    <w:rsid w:val="00BB252F"/>
    <w:rsid w:val="00BB56B8"/>
    <w:rsid w:val="00BC0A94"/>
    <w:rsid w:val="00BC356F"/>
    <w:rsid w:val="00BC3ED6"/>
    <w:rsid w:val="00BC4EBC"/>
    <w:rsid w:val="00BC7236"/>
    <w:rsid w:val="00BC773E"/>
    <w:rsid w:val="00BD0956"/>
    <w:rsid w:val="00BD0969"/>
    <w:rsid w:val="00BD379F"/>
    <w:rsid w:val="00BD3F15"/>
    <w:rsid w:val="00BD58F4"/>
    <w:rsid w:val="00BD5E48"/>
    <w:rsid w:val="00BD712B"/>
    <w:rsid w:val="00BE1A40"/>
    <w:rsid w:val="00BE2414"/>
    <w:rsid w:val="00BE3FAB"/>
    <w:rsid w:val="00BE45CA"/>
    <w:rsid w:val="00BE685F"/>
    <w:rsid w:val="00BF096D"/>
    <w:rsid w:val="00BF1DC5"/>
    <w:rsid w:val="00BF2384"/>
    <w:rsid w:val="00BF23AE"/>
    <w:rsid w:val="00BF2EA7"/>
    <w:rsid w:val="00BF3C71"/>
    <w:rsid w:val="00BF512D"/>
    <w:rsid w:val="00BF6967"/>
    <w:rsid w:val="00C0461F"/>
    <w:rsid w:val="00C06B9E"/>
    <w:rsid w:val="00C12949"/>
    <w:rsid w:val="00C14079"/>
    <w:rsid w:val="00C1504A"/>
    <w:rsid w:val="00C16CD9"/>
    <w:rsid w:val="00C16D3D"/>
    <w:rsid w:val="00C214E2"/>
    <w:rsid w:val="00C2172A"/>
    <w:rsid w:val="00C22CE8"/>
    <w:rsid w:val="00C27732"/>
    <w:rsid w:val="00C33368"/>
    <w:rsid w:val="00C34740"/>
    <w:rsid w:val="00C3487B"/>
    <w:rsid w:val="00C34BBF"/>
    <w:rsid w:val="00C35445"/>
    <w:rsid w:val="00C35BD8"/>
    <w:rsid w:val="00C36237"/>
    <w:rsid w:val="00C41E79"/>
    <w:rsid w:val="00C428E5"/>
    <w:rsid w:val="00C44173"/>
    <w:rsid w:val="00C450DB"/>
    <w:rsid w:val="00C4583E"/>
    <w:rsid w:val="00C47C29"/>
    <w:rsid w:val="00C50092"/>
    <w:rsid w:val="00C50530"/>
    <w:rsid w:val="00C524E8"/>
    <w:rsid w:val="00C53628"/>
    <w:rsid w:val="00C53958"/>
    <w:rsid w:val="00C55042"/>
    <w:rsid w:val="00C577A6"/>
    <w:rsid w:val="00C66FC3"/>
    <w:rsid w:val="00C67083"/>
    <w:rsid w:val="00C7081F"/>
    <w:rsid w:val="00C72F1D"/>
    <w:rsid w:val="00C73557"/>
    <w:rsid w:val="00C74E25"/>
    <w:rsid w:val="00C76530"/>
    <w:rsid w:val="00C7678D"/>
    <w:rsid w:val="00C77A40"/>
    <w:rsid w:val="00C84E90"/>
    <w:rsid w:val="00C869E4"/>
    <w:rsid w:val="00C87C04"/>
    <w:rsid w:val="00C90FB5"/>
    <w:rsid w:val="00C92B55"/>
    <w:rsid w:val="00C93C26"/>
    <w:rsid w:val="00C97451"/>
    <w:rsid w:val="00CA0FCD"/>
    <w:rsid w:val="00CA5F03"/>
    <w:rsid w:val="00CA74F0"/>
    <w:rsid w:val="00CB2E8D"/>
    <w:rsid w:val="00CB3958"/>
    <w:rsid w:val="00CB579C"/>
    <w:rsid w:val="00CB5FFE"/>
    <w:rsid w:val="00CB62B6"/>
    <w:rsid w:val="00CB6B56"/>
    <w:rsid w:val="00CC032C"/>
    <w:rsid w:val="00CC12CC"/>
    <w:rsid w:val="00CC1D4C"/>
    <w:rsid w:val="00CC21F3"/>
    <w:rsid w:val="00CC4A60"/>
    <w:rsid w:val="00CD09A1"/>
    <w:rsid w:val="00CD2866"/>
    <w:rsid w:val="00CD2F00"/>
    <w:rsid w:val="00CE10CF"/>
    <w:rsid w:val="00CE2205"/>
    <w:rsid w:val="00CE48F7"/>
    <w:rsid w:val="00CE4B84"/>
    <w:rsid w:val="00CE6437"/>
    <w:rsid w:val="00CE6478"/>
    <w:rsid w:val="00CE6636"/>
    <w:rsid w:val="00CE7570"/>
    <w:rsid w:val="00CF0D33"/>
    <w:rsid w:val="00CF1F9E"/>
    <w:rsid w:val="00CF20E4"/>
    <w:rsid w:val="00CF3795"/>
    <w:rsid w:val="00CF3B4A"/>
    <w:rsid w:val="00CF3D75"/>
    <w:rsid w:val="00CF675D"/>
    <w:rsid w:val="00D002D8"/>
    <w:rsid w:val="00D038E8"/>
    <w:rsid w:val="00D06018"/>
    <w:rsid w:val="00D10B8D"/>
    <w:rsid w:val="00D11155"/>
    <w:rsid w:val="00D111CF"/>
    <w:rsid w:val="00D241C9"/>
    <w:rsid w:val="00D2479B"/>
    <w:rsid w:val="00D26E1D"/>
    <w:rsid w:val="00D27A6A"/>
    <w:rsid w:val="00D325EC"/>
    <w:rsid w:val="00D32820"/>
    <w:rsid w:val="00D34BD1"/>
    <w:rsid w:val="00D34E1C"/>
    <w:rsid w:val="00D36D74"/>
    <w:rsid w:val="00D3721E"/>
    <w:rsid w:val="00D4205E"/>
    <w:rsid w:val="00D43EF5"/>
    <w:rsid w:val="00D46014"/>
    <w:rsid w:val="00D46255"/>
    <w:rsid w:val="00D4698D"/>
    <w:rsid w:val="00D5195D"/>
    <w:rsid w:val="00D540DF"/>
    <w:rsid w:val="00D62ADE"/>
    <w:rsid w:val="00D65276"/>
    <w:rsid w:val="00D67581"/>
    <w:rsid w:val="00D676E2"/>
    <w:rsid w:val="00D70ABF"/>
    <w:rsid w:val="00D70B28"/>
    <w:rsid w:val="00D71DCA"/>
    <w:rsid w:val="00D724F6"/>
    <w:rsid w:val="00D729F5"/>
    <w:rsid w:val="00D72F93"/>
    <w:rsid w:val="00D763F9"/>
    <w:rsid w:val="00D808A8"/>
    <w:rsid w:val="00D83A3C"/>
    <w:rsid w:val="00D86350"/>
    <w:rsid w:val="00D93A41"/>
    <w:rsid w:val="00D95B65"/>
    <w:rsid w:val="00D97EE0"/>
    <w:rsid w:val="00DA0E16"/>
    <w:rsid w:val="00DA0E32"/>
    <w:rsid w:val="00DA3623"/>
    <w:rsid w:val="00DA49E2"/>
    <w:rsid w:val="00DA639B"/>
    <w:rsid w:val="00DA6D4A"/>
    <w:rsid w:val="00DB21A7"/>
    <w:rsid w:val="00DB6FB1"/>
    <w:rsid w:val="00DC1625"/>
    <w:rsid w:val="00DC2C74"/>
    <w:rsid w:val="00DD0B79"/>
    <w:rsid w:val="00DD1512"/>
    <w:rsid w:val="00DD26D1"/>
    <w:rsid w:val="00DD3EF7"/>
    <w:rsid w:val="00DD4BD5"/>
    <w:rsid w:val="00DD7688"/>
    <w:rsid w:val="00DE06C4"/>
    <w:rsid w:val="00DE09DB"/>
    <w:rsid w:val="00DE4DEC"/>
    <w:rsid w:val="00DE6189"/>
    <w:rsid w:val="00DF5E57"/>
    <w:rsid w:val="00E0066C"/>
    <w:rsid w:val="00E01090"/>
    <w:rsid w:val="00E012B6"/>
    <w:rsid w:val="00E01CDD"/>
    <w:rsid w:val="00E06172"/>
    <w:rsid w:val="00E10A8E"/>
    <w:rsid w:val="00E123A0"/>
    <w:rsid w:val="00E132C3"/>
    <w:rsid w:val="00E13A44"/>
    <w:rsid w:val="00E13EA5"/>
    <w:rsid w:val="00E14C59"/>
    <w:rsid w:val="00E14D7F"/>
    <w:rsid w:val="00E15C98"/>
    <w:rsid w:val="00E16D9B"/>
    <w:rsid w:val="00E17E1F"/>
    <w:rsid w:val="00E21E0B"/>
    <w:rsid w:val="00E2365F"/>
    <w:rsid w:val="00E24DAF"/>
    <w:rsid w:val="00E27352"/>
    <w:rsid w:val="00E3258F"/>
    <w:rsid w:val="00E327B9"/>
    <w:rsid w:val="00E3286E"/>
    <w:rsid w:val="00E357F9"/>
    <w:rsid w:val="00E368AF"/>
    <w:rsid w:val="00E37ACF"/>
    <w:rsid w:val="00E37C27"/>
    <w:rsid w:val="00E40F58"/>
    <w:rsid w:val="00E43BA3"/>
    <w:rsid w:val="00E469BE"/>
    <w:rsid w:val="00E46DF8"/>
    <w:rsid w:val="00E47C9A"/>
    <w:rsid w:val="00E50E2F"/>
    <w:rsid w:val="00E532D9"/>
    <w:rsid w:val="00E56F94"/>
    <w:rsid w:val="00E5734D"/>
    <w:rsid w:val="00E57D20"/>
    <w:rsid w:val="00E616FE"/>
    <w:rsid w:val="00E62238"/>
    <w:rsid w:val="00E62520"/>
    <w:rsid w:val="00E63745"/>
    <w:rsid w:val="00E63936"/>
    <w:rsid w:val="00E67432"/>
    <w:rsid w:val="00E71422"/>
    <w:rsid w:val="00E71B2A"/>
    <w:rsid w:val="00E741CD"/>
    <w:rsid w:val="00E8126A"/>
    <w:rsid w:val="00E817DD"/>
    <w:rsid w:val="00E8191B"/>
    <w:rsid w:val="00E8246C"/>
    <w:rsid w:val="00E83669"/>
    <w:rsid w:val="00E8384B"/>
    <w:rsid w:val="00E9026F"/>
    <w:rsid w:val="00E914ED"/>
    <w:rsid w:val="00E923A4"/>
    <w:rsid w:val="00EA02B5"/>
    <w:rsid w:val="00EA0BF3"/>
    <w:rsid w:val="00EA1C4D"/>
    <w:rsid w:val="00EA52B0"/>
    <w:rsid w:val="00EA5B9A"/>
    <w:rsid w:val="00EA6949"/>
    <w:rsid w:val="00EA6C5C"/>
    <w:rsid w:val="00EB4A60"/>
    <w:rsid w:val="00EB6282"/>
    <w:rsid w:val="00EB63AF"/>
    <w:rsid w:val="00EB70A4"/>
    <w:rsid w:val="00EB7D9F"/>
    <w:rsid w:val="00EC0228"/>
    <w:rsid w:val="00EC14CD"/>
    <w:rsid w:val="00EC2D13"/>
    <w:rsid w:val="00EC6BB7"/>
    <w:rsid w:val="00ED2D12"/>
    <w:rsid w:val="00ED3582"/>
    <w:rsid w:val="00ED5282"/>
    <w:rsid w:val="00ED6E59"/>
    <w:rsid w:val="00EE2163"/>
    <w:rsid w:val="00EE2DA8"/>
    <w:rsid w:val="00EE3C49"/>
    <w:rsid w:val="00EE3E65"/>
    <w:rsid w:val="00EE5461"/>
    <w:rsid w:val="00EE6453"/>
    <w:rsid w:val="00EE6C29"/>
    <w:rsid w:val="00EE6CA3"/>
    <w:rsid w:val="00EF2614"/>
    <w:rsid w:val="00EF5416"/>
    <w:rsid w:val="00EF62B1"/>
    <w:rsid w:val="00EF7E13"/>
    <w:rsid w:val="00F01096"/>
    <w:rsid w:val="00F0551B"/>
    <w:rsid w:val="00F070BF"/>
    <w:rsid w:val="00F10139"/>
    <w:rsid w:val="00F11107"/>
    <w:rsid w:val="00F11AF8"/>
    <w:rsid w:val="00F15719"/>
    <w:rsid w:val="00F157A1"/>
    <w:rsid w:val="00F17164"/>
    <w:rsid w:val="00F21BF1"/>
    <w:rsid w:val="00F22F2F"/>
    <w:rsid w:val="00F24B4D"/>
    <w:rsid w:val="00F25F68"/>
    <w:rsid w:val="00F303BB"/>
    <w:rsid w:val="00F30759"/>
    <w:rsid w:val="00F30A86"/>
    <w:rsid w:val="00F311C0"/>
    <w:rsid w:val="00F335DE"/>
    <w:rsid w:val="00F3503B"/>
    <w:rsid w:val="00F37BFF"/>
    <w:rsid w:val="00F43026"/>
    <w:rsid w:val="00F43985"/>
    <w:rsid w:val="00F44144"/>
    <w:rsid w:val="00F47A0D"/>
    <w:rsid w:val="00F50672"/>
    <w:rsid w:val="00F51AD7"/>
    <w:rsid w:val="00F52789"/>
    <w:rsid w:val="00F53945"/>
    <w:rsid w:val="00F54EB4"/>
    <w:rsid w:val="00F555D7"/>
    <w:rsid w:val="00F61CD8"/>
    <w:rsid w:val="00F6214C"/>
    <w:rsid w:val="00F63260"/>
    <w:rsid w:val="00F6363B"/>
    <w:rsid w:val="00F6483D"/>
    <w:rsid w:val="00F64F66"/>
    <w:rsid w:val="00F6697C"/>
    <w:rsid w:val="00F6706A"/>
    <w:rsid w:val="00F7092E"/>
    <w:rsid w:val="00F7437A"/>
    <w:rsid w:val="00F753A0"/>
    <w:rsid w:val="00F8080A"/>
    <w:rsid w:val="00F82506"/>
    <w:rsid w:val="00F837F5"/>
    <w:rsid w:val="00F84603"/>
    <w:rsid w:val="00F86368"/>
    <w:rsid w:val="00F87E0D"/>
    <w:rsid w:val="00F934E4"/>
    <w:rsid w:val="00F96F76"/>
    <w:rsid w:val="00F9781D"/>
    <w:rsid w:val="00FA03D4"/>
    <w:rsid w:val="00FA0F6D"/>
    <w:rsid w:val="00FA259D"/>
    <w:rsid w:val="00FA3502"/>
    <w:rsid w:val="00FA5238"/>
    <w:rsid w:val="00FA7DA5"/>
    <w:rsid w:val="00FB3C41"/>
    <w:rsid w:val="00FB5744"/>
    <w:rsid w:val="00FB79AF"/>
    <w:rsid w:val="00FC03F7"/>
    <w:rsid w:val="00FC12EA"/>
    <w:rsid w:val="00FC139D"/>
    <w:rsid w:val="00FC3428"/>
    <w:rsid w:val="00FC51BC"/>
    <w:rsid w:val="00FC7891"/>
    <w:rsid w:val="00FC78B8"/>
    <w:rsid w:val="00FD645F"/>
    <w:rsid w:val="00FD7946"/>
    <w:rsid w:val="00FE2708"/>
    <w:rsid w:val="00FE3A49"/>
    <w:rsid w:val="00FE3C8B"/>
    <w:rsid w:val="00FF02C2"/>
    <w:rsid w:val="00FF129C"/>
    <w:rsid w:val="00FF1A3F"/>
    <w:rsid w:val="00FF1F69"/>
    <w:rsid w:val="00FF2F58"/>
    <w:rsid w:val="00FF347D"/>
    <w:rsid w:val="00FF43C9"/>
    <w:rsid w:val="00FF6B5A"/>
    <w:rsid w:val="00FF758D"/>
    <w:rsid w:val="00FF7B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3AD89E25"/>
  <w15:docId w15:val="{DC20F0B8-97F0-490A-876D-467E2EE72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6F76"/>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DRESSE">
    <w:name w:val="ADRESSE"/>
    <w:basedOn w:val="Normal"/>
    <w:rsid w:val="00A2656E"/>
    <w:pPr>
      <w:ind w:left="5103"/>
    </w:pPr>
  </w:style>
  <w:style w:type="paragraph" w:customStyle="1" w:styleId="CORPS">
    <w:name w:val="CORPS"/>
    <w:basedOn w:val="Normal"/>
    <w:rsid w:val="00A2656E"/>
    <w:pPr>
      <w:ind w:left="1559" w:firstLine="851"/>
    </w:pPr>
  </w:style>
  <w:style w:type="paragraph" w:customStyle="1" w:styleId="REFERENCE">
    <w:name w:val="REFERENCE"/>
    <w:basedOn w:val="Normal"/>
    <w:rsid w:val="00A2656E"/>
    <w:pPr>
      <w:ind w:left="284"/>
    </w:pPr>
  </w:style>
  <w:style w:type="character" w:styleId="lev">
    <w:name w:val="Strong"/>
    <w:qFormat/>
    <w:rsid w:val="00A2656E"/>
    <w:rPr>
      <w:b/>
      <w:bCs/>
    </w:rPr>
  </w:style>
  <w:style w:type="paragraph" w:styleId="En-tte">
    <w:name w:val="header"/>
    <w:basedOn w:val="Normal"/>
    <w:link w:val="En-tteCar"/>
    <w:uiPriority w:val="99"/>
    <w:rsid w:val="00917397"/>
    <w:pPr>
      <w:tabs>
        <w:tab w:val="center" w:pos="4536"/>
        <w:tab w:val="right" w:pos="9072"/>
      </w:tabs>
    </w:pPr>
  </w:style>
  <w:style w:type="paragraph" w:styleId="Pieddepage">
    <w:name w:val="footer"/>
    <w:basedOn w:val="Normal"/>
    <w:link w:val="PieddepageCar"/>
    <w:uiPriority w:val="99"/>
    <w:rsid w:val="00917397"/>
    <w:pPr>
      <w:tabs>
        <w:tab w:val="center" w:pos="4536"/>
        <w:tab w:val="right" w:pos="9072"/>
      </w:tabs>
    </w:pPr>
  </w:style>
  <w:style w:type="character" w:styleId="Numrodepage">
    <w:name w:val="page number"/>
    <w:basedOn w:val="Policepardfaut"/>
    <w:rsid w:val="00917397"/>
  </w:style>
  <w:style w:type="table" w:styleId="Grilledutableau">
    <w:name w:val="Table Grid"/>
    <w:basedOn w:val="TableauNormal"/>
    <w:rsid w:val="00980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E532D9"/>
    <w:rPr>
      <w:rFonts w:ascii="Tahoma" w:hAnsi="Tahoma" w:cs="Tahoma"/>
      <w:sz w:val="16"/>
      <w:szCs w:val="16"/>
    </w:rPr>
  </w:style>
  <w:style w:type="paragraph" w:styleId="Notedebasdepage">
    <w:name w:val="footnote text"/>
    <w:basedOn w:val="Normal"/>
    <w:semiHidden/>
    <w:rsid w:val="00432771"/>
    <w:rPr>
      <w:sz w:val="20"/>
      <w:szCs w:val="20"/>
    </w:rPr>
  </w:style>
  <w:style w:type="character" w:styleId="Appelnotedebasdep">
    <w:name w:val="footnote reference"/>
    <w:semiHidden/>
    <w:rsid w:val="00432771"/>
    <w:rPr>
      <w:vertAlign w:val="superscript"/>
    </w:rPr>
  </w:style>
  <w:style w:type="paragraph" w:styleId="Titre">
    <w:name w:val="Title"/>
    <w:basedOn w:val="Normal"/>
    <w:next w:val="Normal"/>
    <w:link w:val="TitreCar"/>
    <w:qFormat/>
    <w:rsid w:val="00671774"/>
    <w:pPr>
      <w:spacing w:before="240" w:after="60"/>
      <w:jc w:val="center"/>
      <w:outlineLvl w:val="0"/>
    </w:pPr>
    <w:rPr>
      <w:rFonts w:ascii="Cambria" w:hAnsi="Cambria"/>
      <w:b/>
      <w:bCs/>
      <w:kern w:val="28"/>
      <w:sz w:val="32"/>
      <w:szCs w:val="32"/>
    </w:rPr>
  </w:style>
  <w:style w:type="character" w:customStyle="1" w:styleId="TitreCar">
    <w:name w:val="Titre Car"/>
    <w:link w:val="Titre"/>
    <w:rsid w:val="00671774"/>
    <w:rPr>
      <w:rFonts w:ascii="Cambria" w:eastAsia="Times New Roman" w:hAnsi="Cambria" w:cs="Times New Roman"/>
      <w:b/>
      <w:bCs/>
      <w:kern w:val="28"/>
      <w:sz w:val="32"/>
      <w:szCs w:val="32"/>
    </w:rPr>
  </w:style>
  <w:style w:type="paragraph" w:styleId="Sous-titre">
    <w:name w:val="Subtitle"/>
    <w:basedOn w:val="Normal"/>
    <w:next w:val="Normal"/>
    <w:link w:val="Sous-titreCar"/>
    <w:qFormat/>
    <w:rsid w:val="00671774"/>
    <w:pPr>
      <w:spacing w:after="60"/>
      <w:jc w:val="center"/>
      <w:outlineLvl w:val="1"/>
    </w:pPr>
    <w:rPr>
      <w:rFonts w:ascii="Cambria" w:hAnsi="Cambria"/>
    </w:rPr>
  </w:style>
  <w:style w:type="character" w:customStyle="1" w:styleId="Sous-titreCar">
    <w:name w:val="Sous-titre Car"/>
    <w:link w:val="Sous-titre"/>
    <w:rsid w:val="00671774"/>
    <w:rPr>
      <w:rFonts w:ascii="Cambria" w:eastAsia="Times New Roman" w:hAnsi="Cambria" w:cs="Times New Roman"/>
      <w:sz w:val="24"/>
      <w:szCs w:val="24"/>
    </w:rPr>
  </w:style>
  <w:style w:type="character" w:customStyle="1" w:styleId="En-tteCar">
    <w:name w:val="En-tête Car"/>
    <w:link w:val="En-tte"/>
    <w:uiPriority w:val="99"/>
    <w:rsid w:val="00BA648A"/>
    <w:rPr>
      <w:sz w:val="24"/>
      <w:szCs w:val="24"/>
    </w:rPr>
  </w:style>
  <w:style w:type="character" w:styleId="Marquedecommentaire">
    <w:name w:val="annotation reference"/>
    <w:rsid w:val="000B497D"/>
    <w:rPr>
      <w:sz w:val="18"/>
      <w:szCs w:val="18"/>
    </w:rPr>
  </w:style>
  <w:style w:type="paragraph" w:styleId="Commentaire">
    <w:name w:val="annotation text"/>
    <w:basedOn w:val="Normal"/>
    <w:link w:val="CommentaireCar"/>
    <w:rsid w:val="000B497D"/>
  </w:style>
  <w:style w:type="character" w:customStyle="1" w:styleId="CommentaireCar">
    <w:name w:val="Commentaire Car"/>
    <w:link w:val="Commentaire"/>
    <w:rsid w:val="000B497D"/>
    <w:rPr>
      <w:sz w:val="24"/>
      <w:szCs w:val="24"/>
      <w:lang w:val="fr-FR"/>
    </w:rPr>
  </w:style>
  <w:style w:type="paragraph" w:styleId="Objetducommentaire">
    <w:name w:val="annotation subject"/>
    <w:basedOn w:val="Commentaire"/>
    <w:next w:val="Commentaire"/>
    <w:link w:val="ObjetducommentaireCar"/>
    <w:rsid w:val="000B497D"/>
    <w:rPr>
      <w:b/>
      <w:bCs/>
      <w:sz w:val="20"/>
      <w:szCs w:val="20"/>
    </w:rPr>
  </w:style>
  <w:style w:type="character" w:customStyle="1" w:styleId="ObjetducommentaireCar">
    <w:name w:val="Objet du commentaire Car"/>
    <w:link w:val="Objetducommentaire"/>
    <w:rsid w:val="000B497D"/>
    <w:rPr>
      <w:b/>
      <w:bCs/>
      <w:sz w:val="24"/>
      <w:szCs w:val="24"/>
      <w:lang w:val="fr-FR"/>
    </w:rPr>
  </w:style>
  <w:style w:type="character" w:customStyle="1" w:styleId="PieddepageCar">
    <w:name w:val="Pied de page Car"/>
    <w:link w:val="Pieddepage"/>
    <w:uiPriority w:val="99"/>
    <w:rsid w:val="00A5114B"/>
    <w:rPr>
      <w:sz w:val="24"/>
      <w:szCs w:val="24"/>
    </w:rPr>
  </w:style>
  <w:style w:type="paragraph" w:customStyle="1" w:styleId="Default">
    <w:name w:val="Default"/>
    <w:rsid w:val="00A5114B"/>
    <w:pPr>
      <w:autoSpaceDE w:val="0"/>
      <w:autoSpaceDN w:val="0"/>
      <w:adjustRightInd w:val="0"/>
    </w:pPr>
    <w:rPr>
      <w:rFonts w:ascii="Arial" w:hAnsi="Arial" w:cs="Arial"/>
      <w:color w:val="000000"/>
      <w:sz w:val="24"/>
      <w:szCs w:val="24"/>
    </w:rPr>
  </w:style>
  <w:style w:type="paragraph" w:customStyle="1" w:styleId="Tramemoyenne1-Accent21">
    <w:name w:val="Trame moyenne 1 - Accent 21"/>
    <w:link w:val="Tramemoyenne1-Accent2Car"/>
    <w:uiPriority w:val="1"/>
    <w:qFormat/>
    <w:rsid w:val="001C1A43"/>
    <w:rPr>
      <w:rFonts w:ascii="Calibri" w:hAnsi="Calibri"/>
      <w:sz w:val="22"/>
      <w:szCs w:val="22"/>
    </w:rPr>
  </w:style>
  <w:style w:type="character" w:customStyle="1" w:styleId="Tramemoyenne1-Accent2Car">
    <w:name w:val="Trame moyenne 1 - Accent 2 Car"/>
    <w:link w:val="Tramemoyenne1-Accent21"/>
    <w:uiPriority w:val="1"/>
    <w:rsid w:val="001C1A43"/>
    <w:rPr>
      <w:rFonts w:ascii="Calibri" w:hAnsi="Calibri"/>
      <w:sz w:val="22"/>
      <w:szCs w:val="22"/>
    </w:rPr>
  </w:style>
  <w:style w:type="character" w:styleId="Accentuation">
    <w:name w:val="Emphasis"/>
    <w:qFormat/>
    <w:rsid w:val="00BD3F15"/>
    <w:rPr>
      <w:i/>
      <w:iCs/>
    </w:rPr>
  </w:style>
  <w:style w:type="paragraph" w:styleId="NormalWeb">
    <w:name w:val="Normal (Web)"/>
    <w:basedOn w:val="Normal"/>
    <w:uiPriority w:val="99"/>
    <w:unhideWhenUsed/>
    <w:rsid w:val="00A27C1E"/>
    <w:pPr>
      <w:spacing w:before="100" w:beforeAutospacing="1" w:after="100" w:afterAutospacing="1"/>
    </w:pPr>
  </w:style>
  <w:style w:type="paragraph" w:customStyle="1" w:styleId="Grillemoyenne1-Accent21">
    <w:name w:val="Grille moyenne 1 - Accent 21"/>
    <w:basedOn w:val="Normal"/>
    <w:uiPriority w:val="34"/>
    <w:qFormat/>
    <w:rsid w:val="00A60F78"/>
    <w:pPr>
      <w:ind w:left="720"/>
      <w:contextualSpacing/>
    </w:pPr>
  </w:style>
  <w:style w:type="paragraph" w:customStyle="1" w:styleId="Pa0">
    <w:name w:val="Pa0"/>
    <w:basedOn w:val="Default"/>
    <w:next w:val="Default"/>
    <w:uiPriority w:val="99"/>
    <w:rsid w:val="00EB4A60"/>
    <w:pPr>
      <w:spacing w:line="241" w:lineRule="atLeast"/>
    </w:pPr>
    <w:rPr>
      <w:rFonts w:ascii="Century Gothic" w:hAnsi="Century Gothic" w:cs="Times New Roman"/>
      <w:color w:val="auto"/>
    </w:rPr>
  </w:style>
  <w:style w:type="character" w:customStyle="1" w:styleId="A1">
    <w:name w:val="A1"/>
    <w:uiPriority w:val="99"/>
    <w:rsid w:val="00EB4A60"/>
    <w:rPr>
      <w:rFonts w:cs="Century Gothic"/>
      <w:color w:val="000000"/>
      <w:sz w:val="18"/>
      <w:szCs w:val="18"/>
    </w:rPr>
  </w:style>
  <w:style w:type="character" w:customStyle="1" w:styleId="A4">
    <w:name w:val="A4"/>
    <w:uiPriority w:val="99"/>
    <w:rsid w:val="00EB4A60"/>
    <w:rPr>
      <w:rFonts w:cs="Century Gothic"/>
      <w:b/>
      <w:bCs/>
      <w:color w:val="000000"/>
      <w:sz w:val="16"/>
      <w:szCs w:val="16"/>
    </w:rPr>
  </w:style>
  <w:style w:type="character" w:customStyle="1" w:styleId="A3">
    <w:name w:val="A3"/>
    <w:uiPriority w:val="99"/>
    <w:rsid w:val="00CF0D33"/>
    <w:rPr>
      <w:rFonts w:cs="Century Gothic"/>
      <w:color w:val="000000"/>
      <w:sz w:val="20"/>
      <w:szCs w:val="20"/>
    </w:rPr>
  </w:style>
  <w:style w:type="paragraph" w:customStyle="1" w:styleId="Listecouleur-Accent11">
    <w:name w:val="Liste couleur - Accent 11"/>
    <w:basedOn w:val="Normal"/>
    <w:rsid w:val="00811469"/>
    <w:pPr>
      <w:ind w:left="720"/>
      <w:contextualSpacing/>
    </w:pPr>
  </w:style>
  <w:style w:type="paragraph" w:styleId="Paragraphedeliste">
    <w:name w:val="List Paragraph"/>
    <w:basedOn w:val="Normal"/>
    <w:link w:val="ParagraphedelisteCar"/>
    <w:uiPriority w:val="34"/>
    <w:qFormat/>
    <w:rsid w:val="00E83669"/>
    <w:pPr>
      <w:ind w:left="720"/>
      <w:contextualSpacing/>
    </w:pPr>
  </w:style>
  <w:style w:type="character" w:styleId="Lienhypertexte">
    <w:name w:val="Hyperlink"/>
    <w:basedOn w:val="Policepardfaut"/>
    <w:unhideWhenUsed/>
    <w:rsid w:val="00863BA4"/>
    <w:rPr>
      <w:color w:val="0000FF" w:themeColor="hyperlink"/>
      <w:u w:val="single"/>
    </w:rPr>
  </w:style>
  <w:style w:type="character" w:customStyle="1" w:styleId="Mentionnonrsolue1">
    <w:name w:val="Mention non résolue1"/>
    <w:basedOn w:val="Policepardfaut"/>
    <w:uiPriority w:val="99"/>
    <w:semiHidden/>
    <w:unhideWhenUsed/>
    <w:rsid w:val="00863BA4"/>
    <w:rPr>
      <w:color w:val="605E5C"/>
      <w:shd w:val="clear" w:color="auto" w:fill="E1DFDD"/>
    </w:rPr>
  </w:style>
  <w:style w:type="paragraph" w:styleId="Rvision">
    <w:name w:val="Revision"/>
    <w:hidden/>
    <w:uiPriority w:val="71"/>
    <w:semiHidden/>
    <w:rsid w:val="004367D9"/>
    <w:rPr>
      <w:sz w:val="24"/>
      <w:szCs w:val="24"/>
    </w:rPr>
  </w:style>
  <w:style w:type="character" w:customStyle="1" w:styleId="A12">
    <w:name w:val="A12"/>
    <w:uiPriority w:val="99"/>
    <w:rsid w:val="008E6AAB"/>
    <w:rPr>
      <w:rFonts w:cs="Myriad Pro"/>
      <w:color w:val="000000"/>
      <w:sz w:val="14"/>
      <w:szCs w:val="14"/>
    </w:rPr>
  </w:style>
  <w:style w:type="character" w:customStyle="1" w:styleId="ParagraphedelisteCar">
    <w:name w:val="Paragraphe de liste Car"/>
    <w:basedOn w:val="Policepardfaut"/>
    <w:link w:val="Paragraphedeliste"/>
    <w:uiPriority w:val="34"/>
    <w:locked/>
    <w:rsid w:val="009D50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31120">
      <w:bodyDiv w:val="1"/>
      <w:marLeft w:val="0"/>
      <w:marRight w:val="0"/>
      <w:marTop w:val="0"/>
      <w:marBottom w:val="0"/>
      <w:divBdr>
        <w:top w:val="none" w:sz="0" w:space="0" w:color="auto"/>
        <w:left w:val="none" w:sz="0" w:space="0" w:color="auto"/>
        <w:bottom w:val="none" w:sz="0" w:space="0" w:color="auto"/>
        <w:right w:val="none" w:sz="0" w:space="0" w:color="auto"/>
      </w:divBdr>
    </w:div>
    <w:div w:id="72287206">
      <w:bodyDiv w:val="1"/>
      <w:marLeft w:val="0"/>
      <w:marRight w:val="0"/>
      <w:marTop w:val="0"/>
      <w:marBottom w:val="0"/>
      <w:divBdr>
        <w:top w:val="none" w:sz="0" w:space="0" w:color="auto"/>
        <w:left w:val="none" w:sz="0" w:space="0" w:color="auto"/>
        <w:bottom w:val="none" w:sz="0" w:space="0" w:color="auto"/>
        <w:right w:val="none" w:sz="0" w:space="0" w:color="auto"/>
      </w:divBdr>
    </w:div>
    <w:div w:id="112553338">
      <w:bodyDiv w:val="1"/>
      <w:marLeft w:val="0"/>
      <w:marRight w:val="0"/>
      <w:marTop w:val="0"/>
      <w:marBottom w:val="0"/>
      <w:divBdr>
        <w:top w:val="none" w:sz="0" w:space="0" w:color="auto"/>
        <w:left w:val="none" w:sz="0" w:space="0" w:color="auto"/>
        <w:bottom w:val="none" w:sz="0" w:space="0" w:color="auto"/>
        <w:right w:val="none" w:sz="0" w:space="0" w:color="auto"/>
      </w:divBdr>
    </w:div>
    <w:div w:id="116876466">
      <w:bodyDiv w:val="1"/>
      <w:marLeft w:val="0"/>
      <w:marRight w:val="0"/>
      <w:marTop w:val="0"/>
      <w:marBottom w:val="0"/>
      <w:divBdr>
        <w:top w:val="none" w:sz="0" w:space="0" w:color="auto"/>
        <w:left w:val="none" w:sz="0" w:space="0" w:color="auto"/>
        <w:bottom w:val="none" w:sz="0" w:space="0" w:color="auto"/>
        <w:right w:val="none" w:sz="0" w:space="0" w:color="auto"/>
      </w:divBdr>
    </w:div>
    <w:div w:id="120389664">
      <w:bodyDiv w:val="1"/>
      <w:marLeft w:val="0"/>
      <w:marRight w:val="0"/>
      <w:marTop w:val="0"/>
      <w:marBottom w:val="0"/>
      <w:divBdr>
        <w:top w:val="none" w:sz="0" w:space="0" w:color="auto"/>
        <w:left w:val="none" w:sz="0" w:space="0" w:color="auto"/>
        <w:bottom w:val="none" w:sz="0" w:space="0" w:color="auto"/>
        <w:right w:val="none" w:sz="0" w:space="0" w:color="auto"/>
      </w:divBdr>
    </w:div>
    <w:div w:id="325743832">
      <w:bodyDiv w:val="1"/>
      <w:marLeft w:val="0"/>
      <w:marRight w:val="0"/>
      <w:marTop w:val="0"/>
      <w:marBottom w:val="0"/>
      <w:divBdr>
        <w:top w:val="none" w:sz="0" w:space="0" w:color="auto"/>
        <w:left w:val="none" w:sz="0" w:space="0" w:color="auto"/>
        <w:bottom w:val="none" w:sz="0" w:space="0" w:color="auto"/>
        <w:right w:val="none" w:sz="0" w:space="0" w:color="auto"/>
      </w:divBdr>
    </w:div>
    <w:div w:id="337201758">
      <w:bodyDiv w:val="1"/>
      <w:marLeft w:val="0"/>
      <w:marRight w:val="0"/>
      <w:marTop w:val="0"/>
      <w:marBottom w:val="0"/>
      <w:divBdr>
        <w:top w:val="none" w:sz="0" w:space="0" w:color="auto"/>
        <w:left w:val="none" w:sz="0" w:space="0" w:color="auto"/>
        <w:bottom w:val="none" w:sz="0" w:space="0" w:color="auto"/>
        <w:right w:val="none" w:sz="0" w:space="0" w:color="auto"/>
      </w:divBdr>
    </w:div>
    <w:div w:id="372848731">
      <w:bodyDiv w:val="1"/>
      <w:marLeft w:val="0"/>
      <w:marRight w:val="0"/>
      <w:marTop w:val="0"/>
      <w:marBottom w:val="0"/>
      <w:divBdr>
        <w:top w:val="none" w:sz="0" w:space="0" w:color="auto"/>
        <w:left w:val="none" w:sz="0" w:space="0" w:color="auto"/>
        <w:bottom w:val="none" w:sz="0" w:space="0" w:color="auto"/>
        <w:right w:val="none" w:sz="0" w:space="0" w:color="auto"/>
      </w:divBdr>
    </w:div>
    <w:div w:id="381830727">
      <w:bodyDiv w:val="1"/>
      <w:marLeft w:val="0"/>
      <w:marRight w:val="0"/>
      <w:marTop w:val="0"/>
      <w:marBottom w:val="0"/>
      <w:divBdr>
        <w:top w:val="none" w:sz="0" w:space="0" w:color="auto"/>
        <w:left w:val="none" w:sz="0" w:space="0" w:color="auto"/>
        <w:bottom w:val="none" w:sz="0" w:space="0" w:color="auto"/>
        <w:right w:val="none" w:sz="0" w:space="0" w:color="auto"/>
      </w:divBdr>
    </w:div>
    <w:div w:id="399056740">
      <w:bodyDiv w:val="1"/>
      <w:marLeft w:val="0"/>
      <w:marRight w:val="0"/>
      <w:marTop w:val="0"/>
      <w:marBottom w:val="0"/>
      <w:divBdr>
        <w:top w:val="none" w:sz="0" w:space="0" w:color="auto"/>
        <w:left w:val="none" w:sz="0" w:space="0" w:color="auto"/>
        <w:bottom w:val="none" w:sz="0" w:space="0" w:color="auto"/>
        <w:right w:val="none" w:sz="0" w:space="0" w:color="auto"/>
      </w:divBdr>
    </w:div>
    <w:div w:id="405079658">
      <w:bodyDiv w:val="1"/>
      <w:marLeft w:val="0"/>
      <w:marRight w:val="0"/>
      <w:marTop w:val="0"/>
      <w:marBottom w:val="0"/>
      <w:divBdr>
        <w:top w:val="none" w:sz="0" w:space="0" w:color="auto"/>
        <w:left w:val="none" w:sz="0" w:space="0" w:color="auto"/>
        <w:bottom w:val="none" w:sz="0" w:space="0" w:color="auto"/>
        <w:right w:val="none" w:sz="0" w:space="0" w:color="auto"/>
      </w:divBdr>
    </w:div>
    <w:div w:id="536310373">
      <w:bodyDiv w:val="1"/>
      <w:marLeft w:val="0"/>
      <w:marRight w:val="0"/>
      <w:marTop w:val="0"/>
      <w:marBottom w:val="0"/>
      <w:divBdr>
        <w:top w:val="none" w:sz="0" w:space="0" w:color="auto"/>
        <w:left w:val="none" w:sz="0" w:space="0" w:color="auto"/>
        <w:bottom w:val="none" w:sz="0" w:space="0" w:color="auto"/>
        <w:right w:val="none" w:sz="0" w:space="0" w:color="auto"/>
      </w:divBdr>
    </w:div>
    <w:div w:id="543247879">
      <w:bodyDiv w:val="1"/>
      <w:marLeft w:val="0"/>
      <w:marRight w:val="0"/>
      <w:marTop w:val="0"/>
      <w:marBottom w:val="0"/>
      <w:divBdr>
        <w:top w:val="none" w:sz="0" w:space="0" w:color="auto"/>
        <w:left w:val="none" w:sz="0" w:space="0" w:color="auto"/>
        <w:bottom w:val="none" w:sz="0" w:space="0" w:color="auto"/>
        <w:right w:val="none" w:sz="0" w:space="0" w:color="auto"/>
      </w:divBdr>
    </w:div>
    <w:div w:id="555555207">
      <w:bodyDiv w:val="1"/>
      <w:marLeft w:val="0"/>
      <w:marRight w:val="0"/>
      <w:marTop w:val="0"/>
      <w:marBottom w:val="0"/>
      <w:divBdr>
        <w:top w:val="none" w:sz="0" w:space="0" w:color="auto"/>
        <w:left w:val="none" w:sz="0" w:space="0" w:color="auto"/>
        <w:bottom w:val="none" w:sz="0" w:space="0" w:color="auto"/>
        <w:right w:val="none" w:sz="0" w:space="0" w:color="auto"/>
      </w:divBdr>
    </w:div>
    <w:div w:id="649291962">
      <w:bodyDiv w:val="1"/>
      <w:marLeft w:val="0"/>
      <w:marRight w:val="0"/>
      <w:marTop w:val="0"/>
      <w:marBottom w:val="0"/>
      <w:divBdr>
        <w:top w:val="none" w:sz="0" w:space="0" w:color="auto"/>
        <w:left w:val="none" w:sz="0" w:space="0" w:color="auto"/>
        <w:bottom w:val="none" w:sz="0" w:space="0" w:color="auto"/>
        <w:right w:val="none" w:sz="0" w:space="0" w:color="auto"/>
      </w:divBdr>
    </w:div>
    <w:div w:id="710692811">
      <w:bodyDiv w:val="1"/>
      <w:marLeft w:val="0"/>
      <w:marRight w:val="0"/>
      <w:marTop w:val="0"/>
      <w:marBottom w:val="0"/>
      <w:divBdr>
        <w:top w:val="none" w:sz="0" w:space="0" w:color="auto"/>
        <w:left w:val="none" w:sz="0" w:space="0" w:color="auto"/>
        <w:bottom w:val="none" w:sz="0" w:space="0" w:color="auto"/>
        <w:right w:val="none" w:sz="0" w:space="0" w:color="auto"/>
      </w:divBdr>
    </w:div>
    <w:div w:id="741026450">
      <w:bodyDiv w:val="1"/>
      <w:marLeft w:val="0"/>
      <w:marRight w:val="0"/>
      <w:marTop w:val="0"/>
      <w:marBottom w:val="0"/>
      <w:divBdr>
        <w:top w:val="none" w:sz="0" w:space="0" w:color="auto"/>
        <w:left w:val="none" w:sz="0" w:space="0" w:color="auto"/>
        <w:bottom w:val="none" w:sz="0" w:space="0" w:color="auto"/>
        <w:right w:val="none" w:sz="0" w:space="0" w:color="auto"/>
      </w:divBdr>
    </w:div>
    <w:div w:id="795953605">
      <w:bodyDiv w:val="1"/>
      <w:marLeft w:val="0"/>
      <w:marRight w:val="0"/>
      <w:marTop w:val="0"/>
      <w:marBottom w:val="0"/>
      <w:divBdr>
        <w:top w:val="none" w:sz="0" w:space="0" w:color="auto"/>
        <w:left w:val="none" w:sz="0" w:space="0" w:color="auto"/>
        <w:bottom w:val="none" w:sz="0" w:space="0" w:color="auto"/>
        <w:right w:val="none" w:sz="0" w:space="0" w:color="auto"/>
      </w:divBdr>
    </w:div>
    <w:div w:id="897204813">
      <w:bodyDiv w:val="1"/>
      <w:marLeft w:val="0"/>
      <w:marRight w:val="0"/>
      <w:marTop w:val="0"/>
      <w:marBottom w:val="0"/>
      <w:divBdr>
        <w:top w:val="none" w:sz="0" w:space="0" w:color="auto"/>
        <w:left w:val="none" w:sz="0" w:space="0" w:color="auto"/>
        <w:bottom w:val="none" w:sz="0" w:space="0" w:color="auto"/>
        <w:right w:val="none" w:sz="0" w:space="0" w:color="auto"/>
      </w:divBdr>
    </w:div>
    <w:div w:id="994335024">
      <w:bodyDiv w:val="1"/>
      <w:marLeft w:val="0"/>
      <w:marRight w:val="0"/>
      <w:marTop w:val="0"/>
      <w:marBottom w:val="0"/>
      <w:divBdr>
        <w:top w:val="none" w:sz="0" w:space="0" w:color="auto"/>
        <w:left w:val="none" w:sz="0" w:space="0" w:color="auto"/>
        <w:bottom w:val="none" w:sz="0" w:space="0" w:color="auto"/>
        <w:right w:val="none" w:sz="0" w:space="0" w:color="auto"/>
      </w:divBdr>
    </w:div>
    <w:div w:id="1053041731">
      <w:bodyDiv w:val="1"/>
      <w:marLeft w:val="0"/>
      <w:marRight w:val="0"/>
      <w:marTop w:val="0"/>
      <w:marBottom w:val="0"/>
      <w:divBdr>
        <w:top w:val="none" w:sz="0" w:space="0" w:color="auto"/>
        <w:left w:val="none" w:sz="0" w:space="0" w:color="auto"/>
        <w:bottom w:val="none" w:sz="0" w:space="0" w:color="auto"/>
        <w:right w:val="none" w:sz="0" w:space="0" w:color="auto"/>
      </w:divBdr>
    </w:div>
    <w:div w:id="1146580409">
      <w:bodyDiv w:val="1"/>
      <w:marLeft w:val="0"/>
      <w:marRight w:val="0"/>
      <w:marTop w:val="0"/>
      <w:marBottom w:val="0"/>
      <w:divBdr>
        <w:top w:val="none" w:sz="0" w:space="0" w:color="auto"/>
        <w:left w:val="none" w:sz="0" w:space="0" w:color="auto"/>
        <w:bottom w:val="none" w:sz="0" w:space="0" w:color="auto"/>
        <w:right w:val="none" w:sz="0" w:space="0" w:color="auto"/>
      </w:divBdr>
    </w:div>
    <w:div w:id="1268930706">
      <w:bodyDiv w:val="1"/>
      <w:marLeft w:val="0"/>
      <w:marRight w:val="0"/>
      <w:marTop w:val="0"/>
      <w:marBottom w:val="0"/>
      <w:divBdr>
        <w:top w:val="none" w:sz="0" w:space="0" w:color="auto"/>
        <w:left w:val="none" w:sz="0" w:space="0" w:color="auto"/>
        <w:bottom w:val="none" w:sz="0" w:space="0" w:color="auto"/>
        <w:right w:val="none" w:sz="0" w:space="0" w:color="auto"/>
      </w:divBdr>
    </w:div>
    <w:div w:id="1352536198">
      <w:bodyDiv w:val="1"/>
      <w:marLeft w:val="0"/>
      <w:marRight w:val="0"/>
      <w:marTop w:val="0"/>
      <w:marBottom w:val="0"/>
      <w:divBdr>
        <w:top w:val="none" w:sz="0" w:space="0" w:color="auto"/>
        <w:left w:val="none" w:sz="0" w:space="0" w:color="auto"/>
        <w:bottom w:val="none" w:sz="0" w:space="0" w:color="auto"/>
        <w:right w:val="none" w:sz="0" w:space="0" w:color="auto"/>
      </w:divBdr>
    </w:div>
    <w:div w:id="1371685028">
      <w:bodyDiv w:val="1"/>
      <w:marLeft w:val="0"/>
      <w:marRight w:val="0"/>
      <w:marTop w:val="0"/>
      <w:marBottom w:val="0"/>
      <w:divBdr>
        <w:top w:val="none" w:sz="0" w:space="0" w:color="auto"/>
        <w:left w:val="none" w:sz="0" w:space="0" w:color="auto"/>
        <w:bottom w:val="none" w:sz="0" w:space="0" w:color="auto"/>
        <w:right w:val="none" w:sz="0" w:space="0" w:color="auto"/>
      </w:divBdr>
    </w:div>
    <w:div w:id="1588034897">
      <w:bodyDiv w:val="1"/>
      <w:marLeft w:val="0"/>
      <w:marRight w:val="0"/>
      <w:marTop w:val="0"/>
      <w:marBottom w:val="0"/>
      <w:divBdr>
        <w:top w:val="none" w:sz="0" w:space="0" w:color="auto"/>
        <w:left w:val="none" w:sz="0" w:space="0" w:color="auto"/>
        <w:bottom w:val="none" w:sz="0" w:space="0" w:color="auto"/>
        <w:right w:val="none" w:sz="0" w:space="0" w:color="auto"/>
      </w:divBdr>
    </w:div>
    <w:div w:id="1594968605">
      <w:bodyDiv w:val="1"/>
      <w:marLeft w:val="0"/>
      <w:marRight w:val="0"/>
      <w:marTop w:val="0"/>
      <w:marBottom w:val="0"/>
      <w:divBdr>
        <w:top w:val="none" w:sz="0" w:space="0" w:color="auto"/>
        <w:left w:val="none" w:sz="0" w:space="0" w:color="auto"/>
        <w:bottom w:val="none" w:sz="0" w:space="0" w:color="auto"/>
        <w:right w:val="none" w:sz="0" w:space="0" w:color="auto"/>
      </w:divBdr>
    </w:div>
    <w:div w:id="1744334313">
      <w:bodyDiv w:val="1"/>
      <w:marLeft w:val="0"/>
      <w:marRight w:val="0"/>
      <w:marTop w:val="0"/>
      <w:marBottom w:val="0"/>
      <w:divBdr>
        <w:top w:val="none" w:sz="0" w:space="0" w:color="auto"/>
        <w:left w:val="none" w:sz="0" w:space="0" w:color="auto"/>
        <w:bottom w:val="none" w:sz="0" w:space="0" w:color="auto"/>
        <w:right w:val="none" w:sz="0" w:space="0" w:color="auto"/>
      </w:divBdr>
    </w:div>
    <w:div w:id="1776054165">
      <w:bodyDiv w:val="1"/>
      <w:marLeft w:val="0"/>
      <w:marRight w:val="0"/>
      <w:marTop w:val="0"/>
      <w:marBottom w:val="0"/>
      <w:divBdr>
        <w:top w:val="none" w:sz="0" w:space="0" w:color="auto"/>
        <w:left w:val="none" w:sz="0" w:space="0" w:color="auto"/>
        <w:bottom w:val="none" w:sz="0" w:space="0" w:color="auto"/>
        <w:right w:val="none" w:sz="0" w:space="0" w:color="auto"/>
      </w:divBdr>
    </w:div>
    <w:div w:id="1890726220">
      <w:bodyDiv w:val="1"/>
      <w:marLeft w:val="0"/>
      <w:marRight w:val="0"/>
      <w:marTop w:val="0"/>
      <w:marBottom w:val="0"/>
      <w:divBdr>
        <w:top w:val="none" w:sz="0" w:space="0" w:color="auto"/>
        <w:left w:val="none" w:sz="0" w:space="0" w:color="auto"/>
        <w:bottom w:val="none" w:sz="0" w:space="0" w:color="auto"/>
        <w:right w:val="none" w:sz="0" w:space="0" w:color="auto"/>
      </w:divBdr>
    </w:div>
    <w:div w:id="1963461361">
      <w:bodyDiv w:val="1"/>
      <w:marLeft w:val="0"/>
      <w:marRight w:val="0"/>
      <w:marTop w:val="0"/>
      <w:marBottom w:val="0"/>
      <w:divBdr>
        <w:top w:val="none" w:sz="0" w:space="0" w:color="auto"/>
        <w:left w:val="none" w:sz="0" w:space="0" w:color="auto"/>
        <w:bottom w:val="none" w:sz="0" w:space="0" w:color="auto"/>
        <w:right w:val="none" w:sz="0" w:space="0" w:color="auto"/>
      </w:divBdr>
    </w:div>
    <w:div w:id="2072998827">
      <w:bodyDiv w:val="1"/>
      <w:marLeft w:val="0"/>
      <w:marRight w:val="0"/>
      <w:marTop w:val="0"/>
      <w:marBottom w:val="0"/>
      <w:divBdr>
        <w:top w:val="none" w:sz="0" w:space="0" w:color="auto"/>
        <w:left w:val="none" w:sz="0" w:space="0" w:color="auto"/>
        <w:bottom w:val="none" w:sz="0" w:space="0" w:color="auto"/>
        <w:right w:val="none" w:sz="0" w:space="0" w:color="auto"/>
      </w:divBdr>
    </w:div>
    <w:div w:id="213051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conomie.gouv.fr/particuliers/locavantages-reduction-impot-locatio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aire.fr/trouvez-un-professionne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ossier de consultation/ 6 rue du Rateau inCité 101 Cours Victor Hugo CS 91 232 33074 BORDEAUX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2993F7-8E8B-483C-BEA2-829C94602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4706</Words>
  <Characters>26911</Characters>
  <Application>Microsoft Office Word</Application>
  <DocSecurity>0</DocSecurity>
  <Lines>224</Lines>
  <Paragraphs>63</Paragraphs>
  <ScaleCrop>false</ScaleCrop>
  <HeadingPairs>
    <vt:vector size="2" baseType="variant">
      <vt:variant>
        <vt:lpstr>Titre</vt:lpstr>
      </vt:variant>
      <vt:variant>
        <vt:i4>1</vt:i4>
      </vt:variant>
    </vt:vector>
  </HeadingPairs>
  <TitlesOfParts>
    <vt:vector size="1" baseType="lpstr">
      <vt:lpstr>DESTINATAIRE</vt:lpstr>
    </vt:vector>
  </TitlesOfParts>
  <Company>"Nom_Organisation""</Company>
  <LinksUpToDate>false</LinksUpToDate>
  <CharactersWithSpaces>31554</CharactersWithSpaces>
  <SharedDoc>false</SharedDoc>
  <HLinks>
    <vt:vector size="6" baseType="variant">
      <vt:variant>
        <vt:i4>3211331</vt:i4>
      </vt:variant>
      <vt:variant>
        <vt:i4>2049</vt:i4>
      </vt:variant>
      <vt:variant>
        <vt:i4>1025</vt:i4>
      </vt:variant>
      <vt:variant>
        <vt:i4>1</vt:i4>
      </vt:variant>
      <vt:variant>
        <vt:lpwstr>Logo InCité modifié</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DESTINATAIRE</dc:title>
  <dc:creator>Marie-ève Nadot</dc:creator>
  <cp:lastModifiedBy>Marie-ève Nadot</cp:lastModifiedBy>
  <cp:revision>5</cp:revision>
  <cp:lastPrinted>2023-03-09T13:30:00Z</cp:lastPrinted>
  <dcterms:created xsi:type="dcterms:W3CDTF">2025-01-10T11:33:00Z</dcterms:created>
  <dcterms:modified xsi:type="dcterms:W3CDTF">2025-05-21T07:15:00Z</dcterms:modified>
</cp:coreProperties>
</file>